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693C1">
      <w:pPr>
        <w:spacing w:line="360" w:lineRule="auto"/>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w:t>
      </w:r>
    </w:p>
    <w:p w14:paraId="3E39BA37">
      <w:pPr>
        <w:spacing w:line="360" w:lineRule="auto"/>
        <w:jc w:val="center"/>
        <w:rPr>
          <w:rFonts w:hint="default" w:ascii="Times New Roman" w:hAnsi="Times New Roman" w:cs="Times New Roman"/>
          <w:b/>
          <w:bCs/>
          <w:sz w:val="32"/>
          <w:szCs w:val="32"/>
        </w:rPr>
      </w:pPr>
      <w:bookmarkStart w:id="3" w:name="_GoBack"/>
      <w:r>
        <w:rPr>
          <w:rFonts w:hint="default" w:ascii="Times New Roman" w:hAnsi="Times New Roman" w:cs="Times New Roman"/>
          <w:b/>
          <w:bCs/>
          <w:sz w:val="32"/>
          <w:szCs w:val="32"/>
          <w:lang w:val="en-US" w:eastAsia="zh-CN"/>
        </w:rPr>
        <w:t>聊城大学电子</w:t>
      </w:r>
      <w:r>
        <w:rPr>
          <w:rFonts w:hint="default" w:ascii="Times New Roman" w:hAnsi="Times New Roman" w:cs="Times New Roman"/>
          <w:b/>
          <w:bCs/>
          <w:sz w:val="32"/>
          <w:szCs w:val="32"/>
        </w:rPr>
        <w:t>邮箱</w:t>
      </w:r>
      <w:r>
        <w:rPr>
          <w:rFonts w:hint="default" w:ascii="Times New Roman" w:hAnsi="Times New Roman" w:cs="Times New Roman"/>
          <w:b/>
          <w:bCs/>
          <w:sz w:val="32"/>
          <w:szCs w:val="32"/>
          <w:lang w:val="en-US" w:eastAsia="zh-CN"/>
        </w:rPr>
        <w:t>二次验证用户</w:t>
      </w:r>
      <w:r>
        <w:rPr>
          <w:rFonts w:hint="default" w:ascii="Times New Roman" w:hAnsi="Times New Roman" w:cs="Times New Roman"/>
          <w:b/>
          <w:bCs/>
          <w:sz w:val="32"/>
          <w:szCs w:val="32"/>
        </w:rPr>
        <w:t>操作指南</w:t>
      </w:r>
    </w:p>
    <w:bookmarkEnd w:id="3"/>
    <w:p w14:paraId="7A23FF7F">
      <w:pPr>
        <w:spacing w:line="360" w:lineRule="auto"/>
        <w:jc w:val="left"/>
        <w:rPr>
          <w:rFonts w:hint="default" w:ascii="Times New Roman" w:hAnsi="Times New Roman" w:cs="Times New Roman"/>
          <w:sz w:val="24"/>
          <w:szCs w:val="24"/>
        </w:rPr>
      </w:pPr>
    </w:p>
    <w:p w14:paraId="4259657C">
      <w:pPr>
        <w:numPr>
          <w:ilvl w:val="0"/>
          <w:numId w:val="1"/>
        </w:numPr>
        <w:spacing w:line="360" w:lineRule="auto"/>
        <w:ind w:firstLine="482" w:firstLineChars="200"/>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进入安全</w:t>
      </w:r>
      <w:r>
        <w:rPr>
          <w:rFonts w:hint="default" w:ascii="Times New Roman" w:hAnsi="Times New Roman" w:cs="Times New Roman"/>
          <w:b/>
          <w:bCs/>
          <w:sz w:val="24"/>
          <w:szCs w:val="24"/>
        </w:rPr>
        <w:t>二次验证</w:t>
      </w:r>
      <w:r>
        <w:rPr>
          <w:rFonts w:hint="eastAsia" w:ascii="Times New Roman" w:hAnsi="Times New Roman" w:cs="Times New Roman"/>
          <w:b/>
          <w:bCs/>
          <w:sz w:val="24"/>
          <w:szCs w:val="24"/>
          <w:lang w:val="en-US" w:eastAsia="zh-CN"/>
        </w:rPr>
        <w:t>界面</w:t>
      </w:r>
    </w:p>
    <w:p w14:paraId="7F0C330F">
      <w:pPr>
        <w:numPr>
          <w:ilvl w:val="0"/>
          <w:numId w:val="0"/>
        </w:numPr>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rPr>
        <w:t>凡没有绑定二次验证的邮箱</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rPr>
        <w:t>输入</w:t>
      </w:r>
      <w:r>
        <w:rPr>
          <w:rFonts w:hint="eastAsia" w:ascii="Times New Roman" w:hAnsi="Times New Roman" w:eastAsia="宋体" w:cs="Times New Roman"/>
          <w:b w:val="0"/>
          <w:bCs w:val="0"/>
          <w:sz w:val="24"/>
          <w:szCs w:val="24"/>
          <w:lang w:val="en-US" w:eastAsia="zh-CN"/>
        </w:rPr>
        <w:t>用户名+</w:t>
      </w:r>
      <w:r>
        <w:rPr>
          <w:rFonts w:hint="eastAsia" w:ascii="Times New Roman" w:hAnsi="Times New Roman" w:eastAsia="宋体" w:cs="Times New Roman"/>
          <w:b w:val="0"/>
          <w:bCs w:val="0"/>
          <w:sz w:val="24"/>
          <w:szCs w:val="24"/>
        </w:rPr>
        <w:t>密码</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rPr>
        <w:t>如图</w:t>
      </w:r>
      <w:r>
        <w:rPr>
          <w:rFonts w:hint="eastAsia" w:ascii="Times New Roman" w:hAnsi="Times New Roman" w:eastAsia="宋体" w:cs="Times New Roman"/>
          <w:b w:val="0"/>
          <w:bCs w:val="0"/>
          <w:sz w:val="24"/>
          <w:szCs w:val="24"/>
          <w:lang w:val="en-US" w:eastAsia="zh-CN"/>
        </w:rPr>
        <w:t>1-1</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后，直接进入“账号安全二次验证”（如图1-2）界面。</w:t>
      </w:r>
    </w:p>
    <w:p w14:paraId="3B499EE2">
      <w:pPr>
        <w:numPr>
          <w:ilvl w:val="0"/>
          <w:numId w:val="0"/>
        </w:numPr>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rPr>
        <w:t>输入</w:t>
      </w:r>
      <w:r>
        <w:rPr>
          <w:rFonts w:hint="eastAsia" w:ascii="Times New Roman" w:hAnsi="Times New Roman" w:eastAsia="宋体" w:cs="Times New Roman"/>
          <w:b w:val="0"/>
          <w:bCs w:val="0"/>
          <w:sz w:val="24"/>
          <w:szCs w:val="24"/>
          <w:lang w:val="en-US" w:eastAsia="zh-CN"/>
        </w:rPr>
        <w:t>用户名+</w:t>
      </w:r>
      <w:r>
        <w:rPr>
          <w:rFonts w:hint="eastAsia" w:ascii="Times New Roman" w:hAnsi="Times New Roman" w:eastAsia="宋体" w:cs="Times New Roman"/>
          <w:b w:val="0"/>
          <w:bCs w:val="0"/>
          <w:sz w:val="24"/>
          <w:szCs w:val="24"/>
        </w:rPr>
        <w:t>密码</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rPr>
        <w:t>如图</w:t>
      </w:r>
      <w:r>
        <w:rPr>
          <w:rFonts w:hint="eastAsia" w:ascii="Times New Roman" w:hAnsi="Times New Roman" w:eastAsia="宋体" w:cs="Times New Roman"/>
          <w:b w:val="0"/>
          <w:bCs w:val="0"/>
          <w:sz w:val="24"/>
          <w:szCs w:val="24"/>
          <w:lang w:val="en-US" w:eastAsia="zh-CN"/>
        </w:rPr>
        <w:t>1-1</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后，直接进入“账号安全二次验证”（如图1-2）。</w:t>
      </w:r>
    </w:p>
    <w:p w14:paraId="10FDC306">
      <w:pPr>
        <w:spacing w:line="360" w:lineRule="auto"/>
        <w:ind w:firstLine="420" w:firstLineChars="200"/>
        <w:jc w:val="center"/>
      </w:pPr>
      <w:r>
        <w:drawing>
          <wp:inline distT="0" distB="0" distL="0" distR="0">
            <wp:extent cx="5272405" cy="2242820"/>
            <wp:effectExtent l="0" t="0" r="4445" b="5080"/>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5" cstate="print"/>
                    <a:srcRect/>
                    <a:stretch>
                      <a:fillRect/>
                    </a:stretch>
                  </pic:blipFill>
                  <pic:spPr>
                    <a:xfrm>
                      <a:off x="0" y="0"/>
                      <a:ext cx="5272405" cy="2242820"/>
                    </a:xfrm>
                    <a:prstGeom prst="rect">
                      <a:avLst/>
                    </a:prstGeom>
                    <a:ln>
                      <a:noFill/>
                    </a:ln>
                  </pic:spPr>
                </pic:pic>
              </a:graphicData>
            </a:graphic>
          </wp:inline>
        </w:drawing>
      </w:r>
    </w:p>
    <w:p w14:paraId="32836BE2">
      <w:pPr>
        <w:spacing w:line="36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图1-1</w:t>
      </w:r>
    </w:p>
    <w:p w14:paraId="77EE2CD7">
      <w:pPr>
        <w:spacing w:line="360" w:lineRule="auto"/>
        <w:ind w:firstLine="420" w:firstLineChars="200"/>
        <w:jc w:val="center"/>
        <w:rPr>
          <w:rFonts w:hint="default" w:ascii="Times New Roman" w:hAnsi="Times New Roman" w:eastAsia="微软雅黑" w:cs="Times New Roman"/>
          <w:sz w:val="24"/>
          <w:szCs w:val="24"/>
        </w:rPr>
      </w:pPr>
      <w:r>
        <w:drawing>
          <wp:inline distT="0" distB="0" distL="0" distR="0">
            <wp:extent cx="5268595" cy="2592070"/>
            <wp:effectExtent l="0" t="0" r="4445" b="13970"/>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6" cstate="print"/>
                    <a:srcRect/>
                    <a:stretch>
                      <a:fillRect/>
                    </a:stretch>
                  </pic:blipFill>
                  <pic:spPr>
                    <a:xfrm>
                      <a:off x="0" y="0"/>
                      <a:ext cx="5268595" cy="2592070"/>
                    </a:xfrm>
                    <a:prstGeom prst="rect">
                      <a:avLst/>
                    </a:prstGeom>
                    <a:ln>
                      <a:noFill/>
                    </a:ln>
                  </pic:spPr>
                </pic:pic>
              </a:graphicData>
            </a:graphic>
          </wp:inline>
        </w:drawing>
      </w:r>
    </w:p>
    <w:p w14:paraId="542B247D">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图1-2</w:t>
      </w:r>
    </w:p>
    <w:p w14:paraId="57C4C95A">
      <w:pPr>
        <w:tabs>
          <w:tab w:val="left" w:pos="6429"/>
        </w:tabs>
        <w:spacing w:line="360" w:lineRule="auto"/>
        <w:ind w:firstLine="482" w:firstLineChars="200"/>
        <w:jc w:val="both"/>
        <w:rPr>
          <w:rFonts w:hint="eastAsia"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二</w:t>
      </w:r>
      <w:r>
        <w:rPr>
          <w:rFonts w:hint="default" w:ascii="Times New Roman" w:hAnsi="Times New Roman" w:cs="Times New Roman"/>
          <w:b/>
          <w:bCs/>
          <w:sz w:val="24"/>
          <w:szCs w:val="24"/>
          <w:lang w:val="en-US" w:eastAsia="zh-CN"/>
        </w:rPr>
        <w:t>、</w:t>
      </w:r>
      <w:r>
        <w:rPr>
          <w:rFonts w:hint="default" w:ascii="Times New Roman" w:hAnsi="Times New Roman" w:cs="Times New Roman"/>
          <w:b/>
          <w:bCs/>
          <w:sz w:val="24"/>
          <w:szCs w:val="24"/>
        </w:rPr>
        <w:t>安全二次验证绑定</w:t>
      </w:r>
      <w:r>
        <w:rPr>
          <w:rFonts w:hint="default" w:ascii="Times New Roman" w:hAnsi="Times New Roman" w:cs="Times New Roman"/>
          <w:b w:val="0"/>
          <w:bCs w:val="0"/>
          <w:sz w:val="22"/>
          <w:szCs w:val="22"/>
        </w:rPr>
        <w:t>（必选至少一种方式）</w:t>
      </w:r>
      <w:r>
        <w:rPr>
          <w:rFonts w:hint="eastAsia" w:ascii="Times New Roman" w:hAnsi="Times New Roman" w:cs="Times New Roman"/>
          <w:b w:val="0"/>
          <w:bCs w:val="0"/>
          <w:sz w:val="22"/>
          <w:szCs w:val="22"/>
          <w:lang w:eastAsia="zh-CN"/>
        </w:rPr>
        <w:tab/>
      </w:r>
    </w:p>
    <w:p w14:paraId="523548DF">
      <w:pPr>
        <w:spacing w:line="360" w:lineRule="auto"/>
        <w:ind w:firstLine="482" w:firstLineChars="200"/>
        <w:jc w:val="both"/>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一</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短信二次验证绑定</w:t>
      </w:r>
      <w:r>
        <w:rPr>
          <w:rFonts w:hint="eastAsia" w:ascii="Times New Roman" w:hAnsi="Times New Roman" w:cs="Times New Roman"/>
          <w:b/>
          <w:bCs/>
          <w:sz w:val="24"/>
          <w:szCs w:val="24"/>
          <w:lang w:eastAsia="zh-CN"/>
        </w:rPr>
        <w:t>（建议</w:t>
      </w:r>
      <w:r>
        <w:rPr>
          <w:rFonts w:hint="eastAsia" w:ascii="Times New Roman" w:hAnsi="Times New Roman" w:cs="Times New Roman"/>
          <w:b/>
          <w:bCs/>
          <w:color w:val="FF0000"/>
          <w:sz w:val="24"/>
          <w:szCs w:val="24"/>
          <w:lang w:eastAsia="zh-CN"/>
        </w:rPr>
        <w:t>个人邮箱</w:t>
      </w:r>
      <w:r>
        <w:rPr>
          <w:rFonts w:hint="eastAsia" w:ascii="Times New Roman" w:hAnsi="Times New Roman" w:cs="Times New Roman"/>
          <w:b/>
          <w:bCs/>
          <w:sz w:val="24"/>
          <w:szCs w:val="24"/>
          <w:lang w:eastAsia="zh-CN"/>
        </w:rPr>
        <w:t>使用此方式）</w:t>
      </w:r>
    </w:p>
    <w:p w14:paraId="12F562E0">
      <w:pPr>
        <w:numPr>
          <w:ilvl w:val="0"/>
          <w:numId w:val="2"/>
        </w:numPr>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登录网页版邮箱后出现要求绑定</w:t>
      </w:r>
      <w:r>
        <w:rPr>
          <w:rFonts w:hint="default" w:ascii="Times New Roman" w:hAnsi="Times New Roman" w:eastAsia="宋体" w:cs="Times New Roman"/>
          <w:b w:val="0"/>
          <w:bCs w:val="0"/>
          <w:sz w:val="24"/>
          <w:szCs w:val="24"/>
          <w:lang w:val="en-US" w:eastAsia="zh-CN"/>
        </w:rPr>
        <w:t>短信</w:t>
      </w:r>
      <w:r>
        <w:rPr>
          <w:rFonts w:hint="default" w:ascii="Times New Roman" w:hAnsi="Times New Roman" w:eastAsia="宋体" w:cs="Times New Roman"/>
          <w:b w:val="0"/>
          <w:bCs w:val="0"/>
          <w:sz w:val="24"/>
          <w:szCs w:val="24"/>
        </w:rPr>
        <w:t>的界面，点击绑定</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如图2-1</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 xml:space="preserve"> </w:t>
      </w:r>
    </w:p>
    <w:p w14:paraId="750F698D">
      <w:pPr>
        <w:numPr>
          <w:ilvl w:val="0"/>
          <w:numId w:val="0"/>
        </w:numPr>
        <w:spacing w:line="360" w:lineRule="auto"/>
        <w:jc w:val="center"/>
        <w:rPr>
          <w:rFonts w:hint="default" w:ascii="Times New Roman" w:hAnsi="Times New Roman" w:eastAsia="宋体" w:cs="Times New Roman"/>
          <w:b w:val="0"/>
          <w:bCs w:val="0"/>
          <w:sz w:val="24"/>
          <w:szCs w:val="24"/>
        </w:rPr>
      </w:pPr>
      <w:r>
        <w:drawing>
          <wp:inline distT="0" distB="0" distL="0" distR="0">
            <wp:extent cx="5271135" cy="2695575"/>
            <wp:effectExtent l="0" t="0" r="1905" b="1905"/>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7" cstate="print"/>
                    <a:srcRect/>
                    <a:stretch>
                      <a:fillRect/>
                    </a:stretch>
                  </pic:blipFill>
                  <pic:spPr>
                    <a:xfrm>
                      <a:off x="0" y="0"/>
                      <a:ext cx="5271135" cy="2695575"/>
                    </a:xfrm>
                    <a:prstGeom prst="rect">
                      <a:avLst/>
                    </a:prstGeom>
                    <a:ln>
                      <a:noFill/>
                    </a:ln>
                  </pic:spPr>
                </pic:pic>
              </a:graphicData>
            </a:graphic>
          </wp:inline>
        </w:drawing>
      </w:r>
    </w:p>
    <w:p w14:paraId="4329E00E">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图2-1</w:t>
      </w:r>
    </w:p>
    <w:p w14:paraId="7586E990">
      <w:pPr>
        <w:numPr>
          <w:ilvl w:val="0"/>
          <w:numId w:val="2"/>
        </w:numPr>
        <w:spacing w:line="360" w:lineRule="auto"/>
        <w:ind w:left="0" w:leftChars="0"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输入</w:t>
      </w:r>
      <w:r>
        <w:rPr>
          <w:rFonts w:hint="default" w:ascii="Times New Roman" w:hAnsi="Times New Roman" w:cs="Times New Roman"/>
          <w:sz w:val="24"/>
          <w:szCs w:val="24"/>
        </w:rPr>
        <w:t>要绑定的手机号码（已绑定手机号码的用户不用输入手机号码），点击发送验证码</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如图2-</w:t>
      </w:r>
      <w:r>
        <w:rPr>
          <w:rFonts w:hint="default"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 xml:space="preserve"> </w:t>
      </w:r>
    </w:p>
    <w:p w14:paraId="67E85FCF">
      <w:pPr>
        <w:widowControl/>
        <w:tabs>
          <w:tab w:val="left" w:pos="720"/>
        </w:tabs>
        <w:spacing w:beforeAutospacing="1" w:afterAutospacing="1" w:line="360" w:lineRule="auto"/>
        <w:ind w:firstLine="440"/>
        <w:rPr>
          <w:rFonts w:hint="default" w:ascii="Times New Roman" w:hAnsi="Times New Roman" w:eastAsia="宋体" w:cs="Times New Roman"/>
          <w:i w:val="0"/>
          <w:iCs w:val="0"/>
          <w:caps w:val="0"/>
          <w:color w:val="0D0D0D"/>
          <w:spacing w:val="0"/>
          <w:sz w:val="24"/>
          <w:szCs w:val="24"/>
          <w:shd w:val="clear" w:color="auto" w:fill="FFFFFF"/>
          <w:lang w:eastAsia="zh-CN"/>
        </w:rPr>
      </w:pPr>
      <w:r>
        <w:rPr>
          <w:rFonts w:hint="default" w:ascii="Times New Roman" w:hAnsi="Times New Roman" w:cs="Times New Roman"/>
          <w:b/>
          <w:bCs/>
          <w:sz w:val="24"/>
          <w:szCs w:val="24"/>
        </w:rPr>
        <w:t>注意</w:t>
      </w:r>
      <w:r>
        <w:rPr>
          <w:rFonts w:hint="default" w:ascii="Times New Roman" w:hAnsi="Times New Roman" w:cs="Times New Roman"/>
          <w:sz w:val="24"/>
          <w:szCs w:val="24"/>
        </w:rPr>
        <w:t>：</w:t>
      </w:r>
      <w:r>
        <w:rPr>
          <w:rFonts w:hint="default" w:ascii="Times New Roman" w:hAnsi="Times New Roman" w:eastAsia="Segoe UI" w:cs="Times New Roman"/>
          <w:i w:val="0"/>
          <w:iCs w:val="0"/>
          <w:caps w:val="0"/>
          <w:color w:val="0D0D0D"/>
          <w:spacing w:val="0"/>
          <w:sz w:val="24"/>
          <w:szCs w:val="24"/>
          <w:shd w:val="clear" w:color="auto" w:fill="FFFFFF"/>
        </w:rPr>
        <w:t>需绑定唯一的手机号码（每个手机号码仅能绑定一个邮箱账号）</w:t>
      </w:r>
      <w:r>
        <w:rPr>
          <w:rFonts w:hint="default" w:ascii="Times New Roman" w:hAnsi="Times New Roman" w:eastAsia="宋体" w:cs="Times New Roman"/>
          <w:i w:val="0"/>
          <w:iCs w:val="0"/>
          <w:caps w:val="0"/>
          <w:color w:val="0D0D0D"/>
          <w:spacing w:val="0"/>
          <w:sz w:val="24"/>
          <w:szCs w:val="24"/>
          <w:shd w:val="clear" w:color="auto" w:fill="FFFFFF"/>
          <w:lang w:eastAsia="zh-CN"/>
        </w:rPr>
        <w:t>。</w:t>
      </w:r>
    </w:p>
    <w:p w14:paraId="5B1F4FF4">
      <w:pPr>
        <w:widowControl/>
        <w:tabs>
          <w:tab w:val="left" w:pos="720"/>
        </w:tabs>
        <w:spacing w:beforeAutospacing="1" w:afterAutospacing="1" w:line="360" w:lineRule="auto"/>
        <w:ind w:left="0" w:leftChars="0" w:firstLine="0" w:firstLineChars="0"/>
        <w:rPr>
          <w:rFonts w:hint="default" w:ascii="Times New Roman" w:hAnsi="Times New Roman" w:cs="Times New Roman"/>
          <w:sz w:val="24"/>
          <w:szCs w:val="24"/>
        </w:rPr>
      </w:pPr>
      <w:r>
        <w:drawing>
          <wp:inline distT="0" distB="0" distL="0" distR="0">
            <wp:extent cx="5270500" cy="2694940"/>
            <wp:effectExtent l="0" t="0" r="2540" b="2540"/>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8" cstate="print"/>
                    <a:srcRect/>
                    <a:stretch>
                      <a:fillRect/>
                    </a:stretch>
                  </pic:blipFill>
                  <pic:spPr>
                    <a:xfrm>
                      <a:off x="0" y="0"/>
                      <a:ext cx="5270500" cy="2694940"/>
                    </a:xfrm>
                    <a:prstGeom prst="rect">
                      <a:avLst/>
                    </a:prstGeom>
                    <a:ln>
                      <a:noFill/>
                    </a:ln>
                  </pic:spPr>
                </pic:pic>
              </a:graphicData>
            </a:graphic>
          </wp:inline>
        </w:drawing>
      </w:r>
    </w:p>
    <w:p w14:paraId="3619A666">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图2-2</w:t>
      </w:r>
    </w:p>
    <w:p w14:paraId="0EB3583E">
      <w:pPr>
        <w:numPr>
          <w:ilvl w:val="0"/>
          <w:numId w:val="2"/>
        </w:numPr>
        <w:tabs>
          <w:tab w:val="clear" w:pos="312"/>
        </w:tabs>
        <w:spacing w:line="360" w:lineRule="auto"/>
        <w:ind w:left="0" w:leftChars="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将</w:t>
      </w:r>
      <w:r>
        <w:rPr>
          <w:rFonts w:hint="default" w:ascii="Times New Roman" w:hAnsi="Times New Roman" w:cs="Times New Roman"/>
          <w:sz w:val="24"/>
          <w:szCs w:val="24"/>
        </w:rPr>
        <w:t>收到的手机验证码填入箭头处</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如图2-3</w:t>
      </w:r>
      <w:r>
        <w:rPr>
          <w:rFonts w:hint="default" w:ascii="Times New Roman" w:hAnsi="Times New Roman" w:cs="Times New Roman"/>
          <w:sz w:val="24"/>
          <w:szCs w:val="24"/>
          <w:lang w:eastAsia="zh-CN"/>
        </w:rPr>
        <w:t>）</w:t>
      </w:r>
      <w:r>
        <w:rPr>
          <w:rFonts w:hint="default" w:ascii="Times New Roman" w:hAnsi="Times New Roman" w:cs="Times New Roman"/>
          <w:sz w:val="24"/>
          <w:szCs w:val="24"/>
        </w:rPr>
        <w:t>，点击确定</w:t>
      </w:r>
      <w:r>
        <w:rPr>
          <w:rFonts w:hint="default" w:ascii="Times New Roman" w:hAnsi="Times New Roman" w:cs="Times New Roman"/>
          <w:sz w:val="24"/>
          <w:szCs w:val="24"/>
          <w:lang w:val="en-US" w:eastAsia="zh-CN"/>
        </w:rPr>
        <w:t>后，显示绑定成功（如图2-4）</w:t>
      </w:r>
    </w:p>
    <w:p w14:paraId="22F73CD7">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4652010" cy="2424430"/>
            <wp:effectExtent l="0" t="0" r="15240" b="13970"/>
            <wp:docPr id="1030" name="图片 10"/>
            <wp:cNvGraphicFramePr/>
            <a:graphic xmlns:a="http://schemas.openxmlformats.org/drawingml/2006/main">
              <a:graphicData uri="http://schemas.openxmlformats.org/drawingml/2006/picture">
                <pic:pic xmlns:pic="http://schemas.openxmlformats.org/drawingml/2006/picture">
                  <pic:nvPicPr>
                    <pic:cNvPr id="1030" name="图片 10"/>
                    <pic:cNvPicPr/>
                  </pic:nvPicPr>
                  <pic:blipFill>
                    <a:blip r:embed="rId9" cstate="print"/>
                    <a:srcRect/>
                    <a:stretch>
                      <a:fillRect/>
                    </a:stretch>
                  </pic:blipFill>
                  <pic:spPr>
                    <a:xfrm>
                      <a:off x="0" y="0"/>
                      <a:ext cx="4652010" cy="2424430"/>
                    </a:xfrm>
                    <a:prstGeom prst="rect">
                      <a:avLst/>
                    </a:prstGeom>
                    <a:ln>
                      <a:noFill/>
                    </a:ln>
                  </pic:spPr>
                </pic:pic>
              </a:graphicData>
            </a:graphic>
          </wp:inline>
        </w:drawing>
      </w:r>
    </w:p>
    <w:p w14:paraId="212F455F">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图2-3</w:t>
      </w:r>
    </w:p>
    <w:p w14:paraId="74E59C8B">
      <w:pPr>
        <w:spacing w:line="360" w:lineRule="auto"/>
        <w:jc w:val="center"/>
        <w:rPr>
          <w:rFonts w:hint="default" w:ascii="Times New Roman" w:hAnsi="Times New Roman" w:cs="Times New Roman"/>
          <w:sz w:val="24"/>
          <w:szCs w:val="24"/>
        </w:rPr>
      </w:pPr>
      <w:r>
        <w:drawing>
          <wp:inline distT="0" distB="0" distL="0" distR="0">
            <wp:extent cx="5268595" cy="2655570"/>
            <wp:effectExtent l="0" t="0" r="4445" b="11430"/>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10" cstate="print"/>
                    <a:srcRect/>
                    <a:stretch>
                      <a:fillRect/>
                    </a:stretch>
                  </pic:blipFill>
                  <pic:spPr>
                    <a:xfrm>
                      <a:off x="0" y="0"/>
                      <a:ext cx="5268595" cy="2655570"/>
                    </a:xfrm>
                    <a:prstGeom prst="rect">
                      <a:avLst/>
                    </a:prstGeom>
                    <a:ln>
                      <a:noFill/>
                    </a:ln>
                  </pic:spPr>
                </pic:pic>
              </a:graphicData>
            </a:graphic>
          </wp:inline>
        </w:drawing>
      </w:r>
    </w:p>
    <w:p w14:paraId="68F1A722">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图2-4</w:t>
      </w:r>
    </w:p>
    <w:p w14:paraId="047FC561">
      <w:pPr>
        <w:numPr>
          <w:ilvl w:val="0"/>
          <w:numId w:val="2"/>
        </w:numPr>
        <w:tabs>
          <w:tab w:val="clear" w:pos="312"/>
        </w:tabs>
        <w:spacing w:line="360" w:lineRule="auto"/>
        <w:ind w:left="0" w:leftChars="0"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更换与解绑手机号码如图2-5所示，然后按提示操作即可。</w:t>
      </w:r>
    </w:p>
    <w:p w14:paraId="6E3D3B29">
      <w:pPr>
        <w:spacing w:line="360" w:lineRule="auto"/>
        <w:ind w:left="0" w:leftChars="0" w:firstLine="0" w:firstLineChars="0"/>
        <w:jc w:val="center"/>
        <w:rPr>
          <w:rFonts w:hint="default" w:ascii="Times New Roman" w:hAnsi="Times New Roman" w:cs="Times New Roman"/>
          <w:sz w:val="24"/>
          <w:szCs w:val="24"/>
        </w:rPr>
      </w:pPr>
      <w:r>
        <w:drawing>
          <wp:inline distT="0" distB="0" distL="0" distR="0">
            <wp:extent cx="5271770" cy="2656840"/>
            <wp:effectExtent l="0" t="0" r="1270" b="10160"/>
            <wp:docPr id="1032" name="图片 5"/>
            <wp:cNvGraphicFramePr/>
            <a:graphic xmlns:a="http://schemas.openxmlformats.org/drawingml/2006/main">
              <a:graphicData uri="http://schemas.openxmlformats.org/drawingml/2006/picture">
                <pic:pic xmlns:pic="http://schemas.openxmlformats.org/drawingml/2006/picture">
                  <pic:nvPicPr>
                    <pic:cNvPr id="1032" name="图片 5"/>
                    <pic:cNvPicPr/>
                  </pic:nvPicPr>
                  <pic:blipFill>
                    <a:blip r:embed="rId11" cstate="print"/>
                    <a:srcRect/>
                    <a:stretch>
                      <a:fillRect/>
                    </a:stretch>
                  </pic:blipFill>
                  <pic:spPr>
                    <a:xfrm>
                      <a:off x="0" y="0"/>
                      <a:ext cx="5271770" cy="2656840"/>
                    </a:xfrm>
                    <a:prstGeom prst="rect">
                      <a:avLst/>
                    </a:prstGeom>
                    <a:ln>
                      <a:noFill/>
                    </a:ln>
                  </pic:spPr>
                </pic:pic>
              </a:graphicData>
            </a:graphic>
          </wp:inline>
        </w:drawing>
      </w:r>
    </w:p>
    <w:p w14:paraId="0DCE6221">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图2-5</w:t>
      </w:r>
    </w:p>
    <w:p w14:paraId="24730D94">
      <w:pPr>
        <w:numPr>
          <w:ilvl w:val="0"/>
          <w:numId w:val="0"/>
        </w:numPr>
        <w:spacing w:line="360" w:lineRule="auto"/>
        <w:ind w:firstLine="482" w:firstLine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（二）</w:t>
      </w:r>
      <w:r>
        <w:rPr>
          <w:rFonts w:hint="default" w:ascii="Times New Roman" w:hAnsi="Times New Roman" w:cs="Times New Roman"/>
          <w:b/>
          <w:bCs/>
          <w:sz w:val="24"/>
          <w:szCs w:val="24"/>
          <w:lang w:val="en-US" w:eastAsia="zh-CN"/>
        </w:rPr>
        <w:t>备用邮箱</w:t>
      </w:r>
      <w:r>
        <w:rPr>
          <w:rFonts w:hint="default" w:ascii="Times New Roman" w:hAnsi="Times New Roman" w:cs="Times New Roman"/>
          <w:b/>
          <w:bCs/>
          <w:sz w:val="24"/>
          <w:szCs w:val="24"/>
        </w:rPr>
        <w:t>二次验证绑定</w:t>
      </w:r>
      <w:r>
        <w:rPr>
          <w:rFonts w:hint="eastAsia" w:ascii="Times New Roman" w:hAnsi="Times New Roman" w:cs="Times New Roman"/>
          <w:b/>
          <w:bCs/>
          <w:sz w:val="24"/>
          <w:szCs w:val="24"/>
          <w:lang w:eastAsia="zh-CN"/>
        </w:rPr>
        <w:t>（建议</w:t>
      </w:r>
      <w:r>
        <w:rPr>
          <w:rFonts w:hint="eastAsia" w:ascii="Times New Roman" w:hAnsi="Times New Roman" w:cs="Times New Roman"/>
          <w:b/>
          <w:bCs/>
          <w:color w:val="FF0000"/>
          <w:sz w:val="24"/>
          <w:szCs w:val="24"/>
          <w:lang w:val="en-US" w:eastAsia="zh-CN"/>
        </w:rPr>
        <w:t>公共</w:t>
      </w:r>
      <w:r>
        <w:rPr>
          <w:rFonts w:hint="eastAsia" w:ascii="Times New Roman" w:hAnsi="Times New Roman" w:cs="Times New Roman"/>
          <w:b/>
          <w:bCs/>
          <w:color w:val="FF0000"/>
          <w:sz w:val="24"/>
          <w:szCs w:val="24"/>
          <w:lang w:eastAsia="zh-CN"/>
        </w:rPr>
        <w:t>办公邮箱</w:t>
      </w:r>
      <w:r>
        <w:rPr>
          <w:rFonts w:hint="eastAsia" w:ascii="Times New Roman" w:hAnsi="Times New Roman" w:cs="Times New Roman"/>
          <w:b/>
          <w:bCs/>
          <w:sz w:val="24"/>
          <w:szCs w:val="24"/>
          <w:lang w:eastAsia="zh-CN"/>
        </w:rPr>
        <w:t>使用此方式）</w:t>
      </w:r>
    </w:p>
    <w:p w14:paraId="4FD9AE79">
      <w:pPr>
        <w:numPr>
          <w:ilvl w:val="0"/>
          <w:numId w:val="3"/>
        </w:numPr>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登录网页版邮箱后出现要求绑定</w:t>
      </w:r>
      <w:r>
        <w:rPr>
          <w:rFonts w:hint="default" w:ascii="Times New Roman" w:hAnsi="Times New Roman" w:eastAsia="宋体" w:cs="Times New Roman"/>
          <w:b w:val="0"/>
          <w:bCs w:val="0"/>
          <w:sz w:val="24"/>
          <w:szCs w:val="24"/>
          <w:lang w:val="en-US" w:eastAsia="zh-CN"/>
        </w:rPr>
        <w:t>备用邮箱</w:t>
      </w:r>
      <w:r>
        <w:rPr>
          <w:rFonts w:hint="default" w:ascii="Times New Roman" w:hAnsi="Times New Roman" w:eastAsia="宋体" w:cs="Times New Roman"/>
          <w:b w:val="0"/>
          <w:bCs w:val="0"/>
          <w:sz w:val="24"/>
          <w:szCs w:val="24"/>
        </w:rPr>
        <w:t>的界面，点击绑定</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如图</w:t>
      </w:r>
      <w:r>
        <w:rPr>
          <w:rFonts w:hint="default"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-1</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 xml:space="preserve"> </w:t>
      </w:r>
    </w:p>
    <w:p w14:paraId="7DBE1DDD">
      <w:pPr>
        <w:numPr>
          <w:ilvl w:val="0"/>
          <w:numId w:val="0"/>
        </w:numPr>
        <w:spacing w:line="360" w:lineRule="auto"/>
        <w:ind w:left="0" w:leftChars="0" w:firstLine="0" w:firstLineChars="0"/>
        <w:jc w:val="both"/>
        <w:rPr>
          <w:rFonts w:hint="default" w:ascii="Times New Roman" w:hAnsi="Times New Roman" w:cs="Times New Roman"/>
          <w:b/>
          <w:bCs/>
          <w:sz w:val="24"/>
          <w:szCs w:val="24"/>
          <w:lang w:val="en-US" w:eastAsia="zh-CN"/>
        </w:rPr>
      </w:pPr>
      <w:r>
        <w:drawing>
          <wp:inline distT="0" distB="0" distL="0" distR="0">
            <wp:extent cx="5273040" cy="2675255"/>
            <wp:effectExtent l="0" t="0" r="3810" b="10795"/>
            <wp:docPr id="1033" name="图片 6"/>
            <wp:cNvGraphicFramePr/>
            <a:graphic xmlns:a="http://schemas.openxmlformats.org/drawingml/2006/main">
              <a:graphicData uri="http://schemas.openxmlformats.org/drawingml/2006/picture">
                <pic:pic xmlns:pic="http://schemas.openxmlformats.org/drawingml/2006/picture">
                  <pic:nvPicPr>
                    <pic:cNvPr id="1033" name="图片 6"/>
                    <pic:cNvPicPr/>
                  </pic:nvPicPr>
                  <pic:blipFill>
                    <a:blip r:embed="rId12" cstate="print"/>
                    <a:srcRect/>
                    <a:stretch>
                      <a:fillRect/>
                    </a:stretch>
                  </pic:blipFill>
                  <pic:spPr>
                    <a:xfrm>
                      <a:off x="0" y="0"/>
                      <a:ext cx="5273040" cy="2675255"/>
                    </a:xfrm>
                    <a:prstGeom prst="rect">
                      <a:avLst/>
                    </a:prstGeom>
                    <a:ln>
                      <a:noFill/>
                    </a:ln>
                  </pic:spPr>
                </pic:pic>
              </a:graphicData>
            </a:graphic>
          </wp:inline>
        </w:drawing>
      </w:r>
    </w:p>
    <w:p w14:paraId="736BDDAE">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图3-1</w:t>
      </w:r>
    </w:p>
    <w:p w14:paraId="2FBFD6CB">
      <w:pPr>
        <w:numPr>
          <w:ilvl w:val="0"/>
          <w:numId w:val="3"/>
        </w:numPr>
        <w:spacing w:line="360" w:lineRule="auto"/>
        <w:ind w:left="0" w:leftChars="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输入</w:t>
      </w:r>
      <w:r>
        <w:rPr>
          <w:rFonts w:hint="default" w:ascii="Times New Roman" w:hAnsi="Times New Roman" w:eastAsia="宋体" w:cs="Times New Roman"/>
          <w:b w:val="0"/>
          <w:bCs w:val="0"/>
          <w:sz w:val="24"/>
          <w:szCs w:val="24"/>
        </w:rPr>
        <w:t>备用“邮箱地址”请求验证码，并填入正确的验证码</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如图</w:t>
      </w:r>
      <w:r>
        <w:rPr>
          <w:rFonts w:hint="default"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点击确定</w:t>
      </w:r>
      <w:r>
        <w:rPr>
          <w:rFonts w:hint="default" w:ascii="Times New Roman" w:hAnsi="Times New Roman" w:eastAsia="宋体" w:cs="Times New Roman"/>
          <w:b w:val="0"/>
          <w:bCs w:val="0"/>
          <w:sz w:val="24"/>
          <w:szCs w:val="24"/>
          <w:lang w:val="en-US" w:eastAsia="zh-CN"/>
        </w:rPr>
        <w:t>后，显示绑定成功（如图</w:t>
      </w: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w:t>
      </w:r>
    </w:p>
    <w:p w14:paraId="6BF4B8E9">
      <w:pPr>
        <w:numPr>
          <w:ilvl w:val="0"/>
          <w:numId w:val="0"/>
        </w:numPr>
        <w:spacing w:line="360" w:lineRule="auto"/>
        <w:rPr>
          <w:rFonts w:hint="default" w:ascii="Times New Roman" w:hAnsi="Times New Roman" w:cs="Times New Roman"/>
          <w:sz w:val="24"/>
          <w:szCs w:val="24"/>
        </w:rPr>
      </w:pPr>
      <w:r>
        <w:drawing>
          <wp:inline distT="0" distB="0" distL="0" distR="0">
            <wp:extent cx="5271770" cy="2649855"/>
            <wp:effectExtent l="0" t="0" r="1270" b="1905"/>
            <wp:docPr id="1034" name="图片 7"/>
            <wp:cNvGraphicFramePr/>
            <a:graphic xmlns:a="http://schemas.openxmlformats.org/drawingml/2006/main">
              <a:graphicData uri="http://schemas.openxmlformats.org/drawingml/2006/picture">
                <pic:pic xmlns:pic="http://schemas.openxmlformats.org/drawingml/2006/picture">
                  <pic:nvPicPr>
                    <pic:cNvPr id="1034" name="图片 7"/>
                    <pic:cNvPicPr/>
                  </pic:nvPicPr>
                  <pic:blipFill>
                    <a:blip r:embed="rId13" cstate="print"/>
                    <a:srcRect/>
                    <a:stretch>
                      <a:fillRect/>
                    </a:stretch>
                  </pic:blipFill>
                  <pic:spPr>
                    <a:xfrm>
                      <a:off x="0" y="0"/>
                      <a:ext cx="5271770" cy="2649855"/>
                    </a:xfrm>
                    <a:prstGeom prst="rect">
                      <a:avLst/>
                    </a:prstGeom>
                    <a:ln>
                      <a:noFill/>
                    </a:ln>
                  </pic:spPr>
                </pic:pic>
              </a:graphicData>
            </a:graphic>
          </wp:inline>
        </w:drawing>
      </w:r>
    </w:p>
    <w:p w14:paraId="6BF32E40">
      <w:pPr>
        <w:spacing w:line="360" w:lineRule="auto"/>
        <w:ind w:left="0" w:leftChars="0" w:firstLine="0" w:firstLineChars="0"/>
        <w:jc w:val="center"/>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图3-</w:t>
      </w:r>
      <w:r>
        <w:rPr>
          <w:rFonts w:hint="eastAsia" w:ascii="Times New Roman" w:hAnsi="Times New Roman" w:cs="Times New Roman"/>
          <w:sz w:val="24"/>
          <w:szCs w:val="24"/>
          <w:lang w:val="en-US" w:eastAsia="zh-CN"/>
        </w:rPr>
        <w:t>2</w:t>
      </w:r>
    </w:p>
    <w:p w14:paraId="5CF981B3">
      <w:pPr>
        <w:numPr>
          <w:ilvl w:val="0"/>
          <w:numId w:val="0"/>
        </w:numPr>
        <w:spacing w:line="360" w:lineRule="auto"/>
      </w:pPr>
      <w:r>
        <w:drawing>
          <wp:inline distT="0" distB="0" distL="0" distR="0">
            <wp:extent cx="5269865" cy="2631440"/>
            <wp:effectExtent l="0" t="0" r="3175" b="5080"/>
            <wp:docPr id="1035" name="图片 8"/>
            <wp:cNvGraphicFramePr/>
            <a:graphic xmlns:a="http://schemas.openxmlformats.org/drawingml/2006/main">
              <a:graphicData uri="http://schemas.openxmlformats.org/drawingml/2006/picture">
                <pic:pic xmlns:pic="http://schemas.openxmlformats.org/drawingml/2006/picture">
                  <pic:nvPicPr>
                    <pic:cNvPr id="1035" name="图片 8"/>
                    <pic:cNvPicPr/>
                  </pic:nvPicPr>
                  <pic:blipFill>
                    <a:blip r:embed="rId14" cstate="print"/>
                    <a:srcRect/>
                    <a:stretch>
                      <a:fillRect/>
                    </a:stretch>
                  </pic:blipFill>
                  <pic:spPr>
                    <a:xfrm>
                      <a:off x="0" y="0"/>
                      <a:ext cx="5269865" cy="2631440"/>
                    </a:xfrm>
                    <a:prstGeom prst="rect">
                      <a:avLst/>
                    </a:prstGeom>
                    <a:ln>
                      <a:noFill/>
                    </a:ln>
                  </pic:spPr>
                </pic:pic>
              </a:graphicData>
            </a:graphic>
          </wp:inline>
        </w:drawing>
      </w:r>
    </w:p>
    <w:p w14:paraId="6018BED3">
      <w:pPr>
        <w:spacing w:line="360" w:lineRule="auto"/>
        <w:ind w:left="0" w:leftChars="0" w:firstLine="0" w:firstLineChars="0"/>
        <w:jc w:val="center"/>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图3-</w:t>
      </w:r>
      <w:r>
        <w:rPr>
          <w:rFonts w:hint="eastAsia" w:ascii="Times New Roman" w:hAnsi="Times New Roman" w:cs="Times New Roman"/>
          <w:sz w:val="24"/>
          <w:szCs w:val="32"/>
          <w:lang w:val="en-US" w:eastAsia="zh-CN"/>
        </w:rPr>
        <w:t>3</w:t>
      </w:r>
    </w:p>
    <w:p w14:paraId="55A126E6">
      <w:pPr>
        <w:numPr>
          <w:ilvl w:val="0"/>
          <w:numId w:val="3"/>
        </w:numPr>
        <w:spacing w:line="360" w:lineRule="auto"/>
        <w:ind w:left="0" w:leftChars="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更换与解绑</w:t>
      </w:r>
      <w:r>
        <w:rPr>
          <w:rFonts w:hint="eastAsia" w:ascii="Times New Roman" w:hAnsi="Times New Roman" w:eastAsia="宋体" w:cs="Times New Roman"/>
          <w:b w:val="0"/>
          <w:bCs w:val="0"/>
          <w:sz w:val="24"/>
          <w:szCs w:val="24"/>
          <w:lang w:val="en-US" w:eastAsia="zh-CN"/>
        </w:rPr>
        <w:t>备用邮箱</w:t>
      </w:r>
      <w:r>
        <w:rPr>
          <w:rFonts w:hint="default" w:ascii="Times New Roman" w:hAnsi="Times New Roman" w:eastAsia="宋体" w:cs="Times New Roman"/>
          <w:b w:val="0"/>
          <w:bCs w:val="0"/>
          <w:sz w:val="24"/>
          <w:szCs w:val="24"/>
          <w:lang w:val="en-US" w:eastAsia="zh-CN"/>
        </w:rPr>
        <w:t>如图</w:t>
      </w: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所示，然后按提示操作即可。</w:t>
      </w:r>
    </w:p>
    <w:p w14:paraId="3121CA41">
      <w:pPr>
        <w:numPr>
          <w:ilvl w:val="0"/>
          <w:numId w:val="0"/>
        </w:numPr>
        <w:spacing w:line="360" w:lineRule="auto"/>
        <w:rPr>
          <w:rFonts w:hint="default"/>
        </w:rPr>
      </w:pPr>
      <w:r>
        <w:drawing>
          <wp:inline distT="0" distB="0" distL="0" distR="0">
            <wp:extent cx="5268595" cy="2662555"/>
            <wp:effectExtent l="0" t="0" r="4445" b="4445"/>
            <wp:docPr id="1036" name="图片 9"/>
            <wp:cNvGraphicFramePr/>
            <a:graphic xmlns:a="http://schemas.openxmlformats.org/drawingml/2006/main">
              <a:graphicData uri="http://schemas.openxmlformats.org/drawingml/2006/picture">
                <pic:pic xmlns:pic="http://schemas.openxmlformats.org/drawingml/2006/picture">
                  <pic:nvPicPr>
                    <pic:cNvPr id="1036" name="图片 9"/>
                    <pic:cNvPicPr/>
                  </pic:nvPicPr>
                  <pic:blipFill>
                    <a:blip r:embed="rId15" cstate="print"/>
                    <a:srcRect/>
                    <a:stretch>
                      <a:fillRect/>
                    </a:stretch>
                  </pic:blipFill>
                  <pic:spPr>
                    <a:xfrm>
                      <a:off x="0" y="0"/>
                      <a:ext cx="5268595" cy="2662555"/>
                    </a:xfrm>
                    <a:prstGeom prst="rect">
                      <a:avLst/>
                    </a:prstGeom>
                    <a:ln>
                      <a:noFill/>
                    </a:ln>
                  </pic:spPr>
                </pic:pic>
              </a:graphicData>
            </a:graphic>
          </wp:inline>
        </w:drawing>
      </w:r>
    </w:p>
    <w:p w14:paraId="596B7152">
      <w:pPr>
        <w:spacing w:line="360" w:lineRule="auto"/>
        <w:ind w:left="0" w:leftChars="0" w:firstLine="0" w:firstLineChars="0"/>
        <w:jc w:val="center"/>
        <w:rPr>
          <w:rFonts w:hint="eastAsia" w:ascii="Times New Roman" w:hAnsi="Times New Roman" w:cs="Times New Roman"/>
          <w:sz w:val="24"/>
          <w:szCs w:val="32"/>
          <w:lang w:val="en-US" w:eastAsia="zh-CN"/>
        </w:rPr>
      </w:pPr>
      <w:r>
        <w:rPr>
          <w:rFonts w:hint="default" w:ascii="Times New Roman" w:hAnsi="Times New Roman" w:cs="Times New Roman"/>
          <w:sz w:val="24"/>
          <w:szCs w:val="32"/>
          <w:lang w:val="en-US" w:eastAsia="zh-CN"/>
        </w:rPr>
        <w:t>图</w:t>
      </w:r>
      <w:r>
        <w:rPr>
          <w:rFonts w:hint="eastAsia" w:ascii="Times New Roman" w:hAnsi="Times New Roman" w:cs="Times New Roman"/>
          <w:sz w:val="24"/>
          <w:szCs w:val="32"/>
          <w:lang w:val="en-US" w:eastAsia="zh-CN"/>
        </w:rPr>
        <w:t>3</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4</w:t>
      </w:r>
    </w:p>
    <w:p w14:paraId="7240D802">
      <w:pPr>
        <w:numPr>
          <w:ilvl w:val="0"/>
          <w:numId w:val="0"/>
        </w:numPr>
        <w:spacing w:line="360" w:lineRule="auto"/>
        <w:ind w:firstLine="482" w:firstLineChars="200"/>
        <w:rPr>
          <w:rFonts w:hint="default" w:ascii="Times New Roman" w:hAnsi="Times New Roman" w:cs="Times New Roman"/>
          <w:b w:val="0"/>
          <w:bCs w:val="0"/>
          <w:sz w:val="24"/>
          <w:szCs w:val="24"/>
          <w:lang w:val="en-US" w:eastAsia="zh-CN"/>
        </w:rPr>
      </w:pPr>
      <w:bookmarkStart w:id="0" w:name="_Toc2617"/>
      <w:r>
        <w:rPr>
          <w:rFonts w:hint="eastAsia" w:ascii="Times New Roman" w:hAnsi="Times New Roman" w:cs="Times New Roman"/>
          <w:b/>
          <w:bCs/>
          <w:sz w:val="24"/>
          <w:szCs w:val="24"/>
          <w:lang w:val="en-US" w:eastAsia="zh-CN"/>
        </w:rPr>
        <w:t>三、</w:t>
      </w:r>
      <w:r>
        <w:rPr>
          <w:rFonts w:hint="default" w:ascii="Times New Roman" w:hAnsi="Times New Roman" w:cs="Times New Roman"/>
          <w:b/>
          <w:bCs/>
          <w:sz w:val="24"/>
          <w:szCs w:val="24"/>
        </w:rPr>
        <w:t>二次验证方式</w:t>
      </w:r>
      <w:r>
        <w:rPr>
          <w:rFonts w:hint="eastAsia" w:ascii="Times New Roman" w:hAnsi="Times New Roman" w:cs="Times New Roman"/>
          <w:b/>
          <w:bCs/>
          <w:sz w:val="24"/>
          <w:szCs w:val="24"/>
          <w:lang w:val="en-US" w:eastAsia="zh-CN"/>
        </w:rPr>
        <w:t>更换及解绑</w:t>
      </w:r>
      <w:r>
        <w:rPr>
          <w:rFonts w:hint="default" w:ascii="Times New Roman" w:hAnsi="Times New Roman" w:cs="Times New Roman"/>
          <w:b/>
          <w:bCs/>
          <w:sz w:val="24"/>
          <w:szCs w:val="24"/>
          <w:lang w:val="en-US" w:eastAsia="zh-CN"/>
        </w:rPr>
        <w:t>设置</w:t>
      </w:r>
      <w:r>
        <w:rPr>
          <w:rFonts w:hint="eastAsia" w:ascii="Times New Roman" w:hAnsi="Times New Roman" w:cs="Times New Roman"/>
          <w:b w:val="0"/>
          <w:bCs w:val="0"/>
          <w:sz w:val="22"/>
          <w:szCs w:val="22"/>
          <w:lang w:val="en-US" w:eastAsia="zh-CN"/>
        </w:rPr>
        <w:t>（以短信验证为例）</w:t>
      </w:r>
    </w:p>
    <w:p w14:paraId="65CEF5C0">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欢迎页</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sz w:val="24"/>
          <w:szCs w:val="24"/>
        </w:rPr>
        <w:t>个人设置</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sz w:val="24"/>
          <w:szCs w:val="24"/>
        </w:rPr>
        <w:t>安全设置</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sz w:val="24"/>
          <w:szCs w:val="24"/>
        </w:rPr>
        <w:t>二次验证设置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如图</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、4-3</w:t>
      </w:r>
      <w:r>
        <w:rPr>
          <w:rFonts w:hint="default" w:ascii="Times New Roman" w:hAnsi="Times New Roman" w:eastAsia="宋体" w:cs="Times New Roman"/>
          <w:sz w:val="24"/>
          <w:szCs w:val="24"/>
          <w:lang w:eastAsia="zh-CN"/>
        </w:rPr>
        <w:t>）</w:t>
      </w:r>
    </w:p>
    <w:p w14:paraId="6CF03A12">
      <w:pPr>
        <w:spacing w:line="360" w:lineRule="auto"/>
        <w:ind w:left="0" w:leftChars="0" w:firstLine="0" w:firstLineChars="0"/>
        <w:jc w:val="center"/>
        <w:rPr>
          <w:rFonts w:hint="default" w:ascii="Times New Roman" w:hAnsi="Times New Roman" w:eastAsia="微软雅黑" w:cs="Times New Roman"/>
          <w:sz w:val="24"/>
          <w:szCs w:val="24"/>
        </w:rPr>
      </w:pPr>
      <w:r>
        <w:rPr>
          <w:rFonts w:hint="default" w:ascii="Times New Roman" w:hAnsi="Times New Roman" w:eastAsia="宋体" w:cs="Times New Roman"/>
          <w:sz w:val="24"/>
          <w:szCs w:val="24"/>
        </w:rPr>
        <w:drawing>
          <wp:inline distT="0" distB="0" distL="0" distR="0">
            <wp:extent cx="5203825" cy="2981325"/>
            <wp:effectExtent l="0" t="0" r="15875" b="9525"/>
            <wp:docPr id="1037" name="图片 6" descr="IMG_256"/>
            <wp:cNvGraphicFramePr/>
            <a:graphic xmlns:a="http://schemas.openxmlformats.org/drawingml/2006/main">
              <a:graphicData uri="http://schemas.openxmlformats.org/drawingml/2006/picture">
                <pic:pic xmlns:pic="http://schemas.openxmlformats.org/drawingml/2006/picture">
                  <pic:nvPicPr>
                    <pic:cNvPr id="1037" name="图片 6" descr="IMG_256"/>
                    <pic:cNvPicPr/>
                  </pic:nvPicPr>
                  <pic:blipFill>
                    <a:blip r:embed="rId16" cstate="print"/>
                    <a:srcRect r="14761"/>
                    <a:stretch>
                      <a:fillRect/>
                    </a:stretch>
                  </pic:blipFill>
                  <pic:spPr>
                    <a:xfrm>
                      <a:off x="0" y="0"/>
                      <a:ext cx="5203825" cy="2981325"/>
                    </a:xfrm>
                    <a:prstGeom prst="rect">
                      <a:avLst/>
                    </a:prstGeom>
                    <a:ln>
                      <a:noFill/>
                    </a:ln>
                  </pic:spPr>
                </pic:pic>
              </a:graphicData>
            </a:graphic>
          </wp:inline>
        </w:drawing>
      </w:r>
    </w:p>
    <w:p w14:paraId="1423BE68">
      <w:pPr>
        <w:spacing w:line="36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-1</w:t>
      </w:r>
    </w:p>
    <w:p w14:paraId="5ADAB9A7">
      <w:pPr>
        <w:spacing w:line="360" w:lineRule="auto"/>
        <w:ind w:left="0" w:leftChars="0"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104130" cy="2992755"/>
            <wp:effectExtent l="0" t="0" r="1270" b="17145"/>
            <wp:docPr id="1038" name="图片 13"/>
            <wp:cNvGraphicFramePr/>
            <a:graphic xmlns:a="http://schemas.openxmlformats.org/drawingml/2006/main">
              <a:graphicData uri="http://schemas.openxmlformats.org/drawingml/2006/picture">
                <pic:pic xmlns:pic="http://schemas.openxmlformats.org/drawingml/2006/picture">
                  <pic:nvPicPr>
                    <pic:cNvPr id="1038" name="图片 13"/>
                    <pic:cNvPicPr/>
                  </pic:nvPicPr>
                  <pic:blipFill>
                    <a:blip r:embed="rId17" cstate="print"/>
                    <a:srcRect/>
                    <a:stretch>
                      <a:fillRect/>
                    </a:stretch>
                  </pic:blipFill>
                  <pic:spPr>
                    <a:xfrm>
                      <a:off x="0" y="0"/>
                      <a:ext cx="5104130" cy="2992755"/>
                    </a:xfrm>
                    <a:prstGeom prst="rect">
                      <a:avLst/>
                    </a:prstGeom>
                    <a:ln>
                      <a:noFill/>
                    </a:ln>
                  </pic:spPr>
                </pic:pic>
              </a:graphicData>
            </a:graphic>
          </wp:inline>
        </w:drawing>
      </w:r>
    </w:p>
    <w:p w14:paraId="4E0F6D7B">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-2</w:t>
      </w:r>
    </w:p>
    <w:p w14:paraId="64046739">
      <w:pPr>
        <w:spacing w:line="360" w:lineRule="auto"/>
        <w:ind w:left="0" w:leftChars="0" w:firstLine="0" w:firstLineChars="0"/>
        <w:jc w:val="center"/>
        <w:rPr>
          <w:rFonts w:hint="default" w:ascii="Times New Roman" w:hAnsi="Times New Roman" w:cs="Times New Roman"/>
          <w:sz w:val="24"/>
          <w:szCs w:val="24"/>
        </w:rPr>
      </w:pPr>
      <w:r>
        <w:drawing>
          <wp:inline distT="0" distB="0" distL="0" distR="0">
            <wp:extent cx="5270500" cy="2639060"/>
            <wp:effectExtent l="0" t="0" r="2540" b="12700"/>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18" cstate="print"/>
                    <a:srcRect/>
                    <a:stretch>
                      <a:fillRect/>
                    </a:stretch>
                  </pic:blipFill>
                  <pic:spPr>
                    <a:xfrm>
                      <a:off x="0" y="0"/>
                      <a:ext cx="5270500" cy="2639060"/>
                    </a:xfrm>
                    <a:prstGeom prst="rect">
                      <a:avLst/>
                    </a:prstGeom>
                    <a:ln>
                      <a:noFill/>
                    </a:ln>
                  </pic:spPr>
                </pic:pic>
              </a:graphicData>
            </a:graphic>
          </wp:inline>
        </w:drawing>
      </w:r>
    </w:p>
    <w:p w14:paraId="10EE0BA8">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p>
    <w:p w14:paraId="74F4D1B8">
      <w:pPr>
        <w:numPr>
          <w:ilvl w:val="0"/>
          <w:numId w:val="4"/>
        </w:numPr>
        <w:spacing w:line="360" w:lineRule="auto"/>
        <w:ind w:firstLine="482" w:firstLineChars="200"/>
        <w:rPr>
          <w:rFonts w:hint="eastAsia" w:ascii="Times New Roman" w:hAnsi="Times New Roman" w:cs="Times New Roman"/>
          <w:b/>
          <w:bCs/>
          <w:sz w:val="24"/>
          <w:szCs w:val="24"/>
        </w:rPr>
      </w:pPr>
      <w:r>
        <w:rPr>
          <w:rFonts w:hint="eastAsia" w:ascii="Times New Roman" w:hAnsi="Times New Roman" w:cs="Times New Roman"/>
          <w:b/>
          <w:bCs/>
          <w:sz w:val="24"/>
          <w:szCs w:val="24"/>
        </w:rPr>
        <w:t>设置客户端专用密码</w:t>
      </w:r>
      <w:bookmarkEnd w:id="0"/>
    </w:p>
    <w:p w14:paraId="420027DC">
      <w:pPr>
        <w:numPr>
          <w:ilvl w:val="0"/>
          <w:numId w:val="0"/>
        </w:num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客户端专用密码是将网页端登录的密码和客户端软件登录的密码完全分开独立， 为客户端软件设置专属的密码，用专用密码代替邮箱密码登录客户端。</w:t>
      </w:r>
    </w:p>
    <w:p w14:paraId="667D111F">
      <w:pPr>
        <w:numPr>
          <w:ilvl w:val="0"/>
          <w:numId w:val="0"/>
        </w:numPr>
        <w:spacing w:line="360" w:lineRule="auto"/>
        <w:ind w:firstLine="482" w:firstLineChars="200"/>
        <w:jc w:val="both"/>
        <w:rPr>
          <w:rFonts w:hint="eastAsia" w:ascii="Times New Roman" w:hAnsi="Times New Roman" w:cs="Times New Roman"/>
          <w:b/>
          <w:bCs/>
          <w:sz w:val="24"/>
          <w:szCs w:val="24"/>
          <w:lang w:val="en-US" w:eastAsia="zh-CN"/>
        </w:rPr>
      </w:pPr>
      <w:bookmarkStart w:id="1" w:name="_Toc7467"/>
      <w:r>
        <w:rPr>
          <w:rFonts w:hint="eastAsia" w:ascii="Times New Roman" w:hAnsi="Times New Roman" w:cs="Times New Roman"/>
          <w:b/>
          <w:bCs/>
          <w:sz w:val="24"/>
          <w:szCs w:val="24"/>
          <w:lang w:val="en-US" w:eastAsia="zh-CN"/>
        </w:rPr>
        <w:t>（一）方式一</w:t>
      </w:r>
      <w:bookmarkEnd w:id="1"/>
    </w:p>
    <w:p w14:paraId="521A86A2">
      <w:pPr>
        <w:numPr>
          <w:ilvl w:val="0"/>
          <w:numId w:val="5"/>
        </w:numPr>
        <w:spacing w:line="360" w:lineRule="auto"/>
        <w:ind w:left="0" w:leftChars="0" w:firstLine="482" w:firstLineChars="200"/>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设置路径</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二次验证设置</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设置客户端专用密码（如图5-1）</w:t>
      </w:r>
    </w:p>
    <w:p w14:paraId="43DD8694">
      <w:pPr>
        <w:numPr>
          <w:ilvl w:val="0"/>
          <w:numId w:val="0"/>
        </w:numPr>
        <w:spacing w:line="360" w:lineRule="auto"/>
        <w:ind w:leftChars="200"/>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注意</w:t>
      </w:r>
      <w:r>
        <w:rPr>
          <w:rFonts w:hint="eastAsia" w:ascii="Times New Roman" w:hAnsi="Times New Roman" w:cs="Times New Roman"/>
          <w:sz w:val="24"/>
          <w:szCs w:val="24"/>
          <w:lang w:val="en-US" w:eastAsia="zh-CN"/>
        </w:rPr>
        <w:t>：如若不设置客户端专用密码，将会影响客户端的正常使用</w:t>
      </w:r>
    </w:p>
    <w:p w14:paraId="437DA96D">
      <w:pPr>
        <w:spacing w:line="360" w:lineRule="auto"/>
        <w:jc w:val="center"/>
      </w:pPr>
      <w:r>
        <w:drawing>
          <wp:inline distT="0" distB="0" distL="0" distR="0">
            <wp:extent cx="5269865" cy="3168650"/>
            <wp:effectExtent l="0" t="0" r="3175" b="1270"/>
            <wp:docPr id="1040" name="图片 11"/>
            <wp:cNvGraphicFramePr/>
            <a:graphic xmlns:a="http://schemas.openxmlformats.org/drawingml/2006/main">
              <a:graphicData uri="http://schemas.openxmlformats.org/drawingml/2006/picture">
                <pic:pic xmlns:pic="http://schemas.openxmlformats.org/drawingml/2006/picture">
                  <pic:nvPicPr>
                    <pic:cNvPr id="1040" name="图片 11"/>
                    <pic:cNvPicPr/>
                  </pic:nvPicPr>
                  <pic:blipFill>
                    <a:blip r:embed="rId19" cstate="print"/>
                    <a:srcRect/>
                    <a:stretch>
                      <a:fillRect/>
                    </a:stretch>
                  </pic:blipFill>
                  <pic:spPr>
                    <a:xfrm>
                      <a:off x="0" y="0"/>
                      <a:ext cx="5269865" cy="3168650"/>
                    </a:xfrm>
                    <a:prstGeom prst="rect">
                      <a:avLst/>
                    </a:prstGeom>
                    <a:ln>
                      <a:noFill/>
                    </a:ln>
                  </pic:spPr>
                </pic:pic>
              </a:graphicData>
            </a:graphic>
          </wp:inline>
        </w:drawing>
      </w:r>
    </w:p>
    <w:p w14:paraId="1D94D5E2">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w:t>
      </w:r>
    </w:p>
    <w:p w14:paraId="5FB46A6F">
      <w:pPr>
        <w:numPr>
          <w:ilvl w:val="0"/>
          <w:numId w:val="5"/>
        </w:numPr>
        <w:spacing w:line="360" w:lineRule="auto"/>
        <w:ind w:left="0" w:leftChars="0" w:firstLine="480" w:firstLineChars="200"/>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highlight w:val="none"/>
          <w:lang w:val="en-US" w:eastAsia="zh-CN"/>
        </w:rPr>
        <w:t>选择图5-1中“专用密码”，</w:t>
      </w:r>
      <w:r>
        <w:rPr>
          <w:rFonts w:hint="eastAsia" w:ascii="Times New Roman" w:hAnsi="Times New Roman" w:cs="Times New Roman"/>
          <w:b w:val="0"/>
          <w:bCs w:val="0"/>
          <w:sz w:val="24"/>
          <w:szCs w:val="24"/>
          <w:lang w:val="en-US" w:eastAsia="zh-CN"/>
        </w:rPr>
        <w:t>设置密码名称，选择生成，如图5-2</w:t>
      </w:r>
    </w:p>
    <w:p w14:paraId="789F008D">
      <w:pPr>
        <w:spacing w:line="360" w:lineRule="auto"/>
        <w:jc w:val="center"/>
        <w:rPr>
          <w:rFonts w:ascii="微软雅黑" w:hAnsi="微软雅黑" w:eastAsia="微软雅黑" w:cs="微软雅黑"/>
        </w:rPr>
      </w:pPr>
      <w:r>
        <w:drawing>
          <wp:inline distT="0" distB="0" distL="0" distR="0">
            <wp:extent cx="5410200" cy="1490980"/>
            <wp:effectExtent l="0" t="0" r="0" b="13970"/>
            <wp:docPr id="1041" name="图片 10"/>
            <wp:cNvGraphicFramePr/>
            <a:graphic xmlns:a="http://schemas.openxmlformats.org/drawingml/2006/main">
              <a:graphicData uri="http://schemas.openxmlformats.org/drawingml/2006/picture">
                <pic:pic xmlns:pic="http://schemas.openxmlformats.org/drawingml/2006/picture">
                  <pic:nvPicPr>
                    <pic:cNvPr id="1041" name="图片 10"/>
                    <pic:cNvPicPr/>
                  </pic:nvPicPr>
                  <pic:blipFill>
                    <a:blip r:embed="rId20" cstate="print"/>
                    <a:srcRect r="10346"/>
                    <a:stretch>
                      <a:fillRect/>
                    </a:stretch>
                  </pic:blipFill>
                  <pic:spPr>
                    <a:xfrm>
                      <a:off x="0" y="0"/>
                      <a:ext cx="5410200" cy="1490980"/>
                    </a:xfrm>
                    <a:prstGeom prst="rect">
                      <a:avLst/>
                    </a:prstGeom>
                    <a:ln>
                      <a:noFill/>
                    </a:ln>
                  </pic:spPr>
                </pic:pic>
              </a:graphicData>
            </a:graphic>
          </wp:inline>
        </w:drawing>
      </w:r>
    </w:p>
    <w:p w14:paraId="51D8A664">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p>
    <w:p w14:paraId="33AA219F">
      <w:pPr>
        <w:numPr>
          <w:ilvl w:val="0"/>
          <w:numId w:val="5"/>
        </w:numPr>
        <w:spacing w:line="360" w:lineRule="auto"/>
        <w:ind w:left="0" w:leftChars="0"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设置完成，系统自动生成一个16位随机字符串的客户端专用密码，如图5-3</w:t>
      </w:r>
    </w:p>
    <w:p w14:paraId="27D8588C">
      <w:pPr>
        <w:numPr>
          <w:ilvl w:val="0"/>
          <w:numId w:val="0"/>
        </w:numPr>
        <w:spacing w:line="360" w:lineRule="auto"/>
        <w:ind w:leftChars="200"/>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注意</w:t>
      </w:r>
      <w:r>
        <w:rPr>
          <w:rFonts w:hint="eastAsia" w:ascii="Times New Roman" w:hAnsi="Times New Roman" w:cs="Times New Roman"/>
          <w:b w:val="0"/>
          <w:bCs w:val="0"/>
          <w:sz w:val="24"/>
          <w:szCs w:val="24"/>
          <w:lang w:val="en-US" w:eastAsia="zh-CN"/>
        </w:rPr>
        <w:t>：（1）请选择安全的方式保存</w:t>
      </w:r>
    </w:p>
    <w:p w14:paraId="564D4B27">
      <w:pPr>
        <w:numPr>
          <w:ilvl w:val="0"/>
          <w:numId w:val="0"/>
        </w:numPr>
        <w:spacing w:line="360" w:lineRule="auto"/>
        <w:ind w:leftChars="200" w:firstLine="720" w:firstLineChars="3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（2）或在需要使用客户端时，临时生成使用</w:t>
      </w:r>
    </w:p>
    <w:p w14:paraId="1DEB0953">
      <w:pPr>
        <w:spacing w:line="360" w:lineRule="auto"/>
        <w:jc w:val="center"/>
        <w:rPr>
          <w:rFonts w:ascii="微软雅黑" w:hAnsi="微软雅黑" w:eastAsia="微软雅黑" w:cs="微软雅黑"/>
          <w:b/>
          <w:bCs/>
        </w:rPr>
      </w:pPr>
      <w:r>
        <w:drawing>
          <wp:inline distT="0" distB="0" distL="0" distR="0">
            <wp:extent cx="4841875" cy="3672205"/>
            <wp:effectExtent l="0" t="0" r="15875" b="4445"/>
            <wp:docPr id="1042" name="图片 11"/>
            <wp:cNvGraphicFramePr/>
            <a:graphic xmlns:a="http://schemas.openxmlformats.org/drawingml/2006/main">
              <a:graphicData uri="http://schemas.openxmlformats.org/drawingml/2006/picture">
                <pic:pic xmlns:pic="http://schemas.openxmlformats.org/drawingml/2006/picture">
                  <pic:nvPicPr>
                    <pic:cNvPr id="1042" name="图片 11"/>
                    <pic:cNvPicPr/>
                  </pic:nvPicPr>
                  <pic:blipFill>
                    <a:blip r:embed="rId21" cstate="print"/>
                    <a:srcRect/>
                    <a:stretch>
                      <a:fillRect/>
                    </a:stretch>
                  </pic:blipFill>
                  <pic:spPr>
                    <a:xfrm>
                      <a:off x="0" y="0"/>
                      <a:ext cx="4841875" cy="3672205"/>
                    </a:xfrm>
                    <a:prstGeom prst="rect">
                      <a:avLst/>
                    </a:prstGeom>
                    <a:ln>
                      <a:noFill/>
                    </a:ln>
                  </pic:spPr>
                </pic:pic>
              </a:graphicData>
            </a:graphic>
          </wp:inline>
        </w:drawing>
      </w:r>
    </w:p>
    <w:p w14:paraId="6F9B5C0E">
      <w:pPr>
        <w:spacing w:line="360" w:lineRule="auto"/>
        <w:ind w:left="0" w:leftChars="0" w:firstLine="0" w:firstLineChars="0"/>
        <w:jc w:val="center"/>
        <w:rPr>
          <w:rFonts w:hint="default" w:ascii="Times New Roman" w:hAnsi="Times New Roman" w:cs="Times New Roman"/>
          <w:sz w:val="24"/>
          <w:szCs w:val="24"/>
          <w:lang w:val="en-US" w:eastAsia="zh-CN"/>
        </w:rPr>
      </w:pPr>
      <w:bookmarkStart w:id="2" w:name="_Toc18719"/>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p>
    <w:bookmarkEnd w:id="2"/>
    <w:p w14:paraId="2D7BA8EF">
      <w:pPr>
        <w:numPr>
          <w:ilvl w:val="0"/>
          <w:numId w:val="0"/>
        </w:numPr>
        <w:spacing w:line="360" w:lineRule="auto"/>
        <w:ind w:firstLine="482" w:firstLineChars="200"/>
        <w:jc w:val="both"/>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（二）方式二</w:t>
      </w:r>
    </w:p>
    <w:p w14:paraId="1A5BF074">
      <w:pPr>
        <w:numPr>
          <w:ilvl w:val="0"/>
          <w:numId w:val="0"/>
        </w:numPr>
        <w:spacing w:line="360" w:lineRule="auto"/>
        <w:ind w:firstLine="482" w:firstLine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设置路径</w:t>
      </w:r>
      <w:r>
        <w:rPr>
          <w:rFonts w:hint="eastAsia" w:ascii="Times New Roman" w:hAnsi="Times New Roman" w:cs="Times New Roman"/>
          <w:b w:val="0"/>
          <w:bCs w:val="0"/>
          <w:sz w:val="24"/>
          <w:szCs w:val="24"/>
          <w:lang w:val="en-US" w:eastAsia="zh-CN"/>
        </w:rPr>
        <w:t>：个人设置</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安全设置</w:t>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客户端安全登录，如图5-4</w:t>
      </w:r>
    </w:p>
    <w:p w14:paraId="711EE59B">
      <w:pPr>
        <w:spacing w:line="360" w:lineRule="auto"/>
        <w:jc w:val="center"/>
        <w:rPr>
          <w:rFonts w:ascii="微软雅黑" w:hAnsi="微软雅黑" w:eastAsia="微软雅黑" w:cs="微软雅黑"/>
        </w:rPr>
      </w:pPr>
      <w:r>
        <w:drawing>
          <wp:inline distT="0" distB="0" distL="0" distR="0">
            <wp:extent cx="4110355" cy="3787775"/>
            <wp:effectExtent l="0" t="0" r="4445" b="3175"/>
            <wp:docPr id="1043" name="图片 15"/>
            <wp:cNvGraphicFramePr/>
            <a:graphic xmlns:a="http://schemas.openxmlformats.org/drawingml/2006/main">
              <a:graphicData uri="http://schemas.openxmlformats.org/drawingml/2006/picture">
                <pic:pic xmlns:pic="http://schemas.openxmlformats.org/drawingml/2006/picture">
                  <pic:nvPicPr>
                    <pic:cNvPr id="1043" name="图片 15"/>
                    <pic:cNvPicPr/>
                  </pic:nvPicPr>
                  <pic:blipFill>
                    <a:blip r:embed="rId22" cstate="print"/>
                    <a:srcRect/>
                    <a:stretch>
                      <a:fillRect/>
                    </a:stretch>
                  </pic:blipFill>
                  <pic:spPr>
                    <a:xfrm>
                      <a:off x="0" y="0"/>
                      <a:ext cx="4110355" cy="3787775"/>
                    </a:xfrm>
                    <a:prstGeom prst="rect">
                      <a:avLst/>
                    </a:prstGeom>
                    <a:ln>
                      <a:noFill/>
                    </a:ln>
                  </pic:spPr>
                </pic:pic>
              </a:graphicData>
            </a:graphic>
          </wp:inline>
        </w:drawing>
      </w:r>
    </w:p>
    <w:p w14:paraId="2A7072C1">
      <w:pPr>
        <w:spacing w:line="360" w:lineRule="auto"/>
        <w:ind w:left="0" w:leftChars="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4</w:t>
      </w:r>
    </w:p>
    <w:p w14:paraId="73026E0B">
      <w:pPr>
        <w:numPr>
          <w:ilvl w:val="0"/>
          <w:numId w:val="0"/>
        </w:numPr>
        <w:spacing w:line="360" w:lineRule="auto"/>
        <w:ind w:firstLine="482" w:firstLineChars="20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注意：</w:t>
      </w:r>
      <w:r>
        <w:rPr>
          <w:rFonts w:hint="eastAsia" w:ascii="Times New Roman" w:hAnsi="Times New Roman" w:cs="Times New Roman"/>
          <w:b w:val="0"/>
          <w:bCs w:val="0"/>
          <w:sz w:val="24"/>
          <w:szCs w:val="24"/>
          <w:lang w:val="en-US" w:eastAsia="zh-CN"/>
        </w:rPr>
        <w:t>方式二仅是设置时进入的路径不同，后续操作同方式一。</w:t>
      </w:r>
    </w:p>
    <w:p w14:paraId="3E5A95A0">
      <w:pPr>
        <w:numPr>
          <w:ilvl w:val="0"/>
          <w:numId w:val="0"/>
        </w:numPr>
        <w:spacing w:line="360" w:lineRule="auto"/>
        <w:ind w:firstLine="482" w:firstLineChars="200"/>
        <w:jc w:val="both"/>
        <w:rPr>
          <w:b/>
          <w:bCs/>
        </w:rPr>
      </w:pPr>
      <w:r>
        <w:rPr>
          <w:rFonts w:hint="eastAsia" w:ascii="Times New Roman" w:hAnsi="Times New Roman" w:cs="Times New Roman"/>
          <w:b/>
          <w:bCs/>
          <w:sz w:val="24"/>
          <w:szCs w:val="24"/>
          <w:lang w:val="en-US" w:eastAsia="zh-CN"/>
        </w:rPr>
        <w:t>五、同设备登录免二次验证设置</w:t>
      </w:r>
    </w:p>
    <w:p w14:paraId="57D76DEC">
      <w:pPr>
        <w:keepNext w:val="0"/>
        <w:keepLines w:val="0"/>
        <w:widowControl/>
        <w:suppressLineNumbers w:val="0"/>
        <w:spacing w:line="360" w:lineRule="auto"/>
        <w:ind w:firstLine="480" w:firstLineChars="200"/>
        <w:jc w:val="left"/>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同一设备同一浏览器30天内免二次验证（以短信二次验证为例，如图6-1），</w:t>
      </w:r>
      <w:r>
        <w:rPr>
          <w:rFonts w:hint="eastAsia" w:ascii="宋体" w:hAnsi="宋体" w:eastAsia="宋体" w:cs="宋体"/>
          <w:color w:val="000000"/>
          <w:kern w:val="0"/>
          <w:sz w:val="24"/>
          <w:szCs w:val="24"/>
          <w:lang w:val="en-US" w:eastAsia="zh-CN"/>
        </w:rPr>
        <w:t>登录时可勾选“同设备登录免二次验证”，勾选后使用该设备的同一个浏览器未清理缓存时在一定时间内不需要验证码登录邮箱</w:t>
      </w:r>
      <w:r>
        <w:rPr>
          <w:rFonts w:hint="eastAsia" w:ascii="Times New Roman" w:hAnsi="Times New Roman" w:cs="Times New Roman"/>
          <w:b w:val="0"/>
          <w:bCs w:val="0"/>
          <w:sz w:val="24"/>
          <w:szCs w:val="24"/>
          <w:lang w:val="en-US" w:eastAsia="zh-CN"/>
        </w:rPr>
        <w:t>。可绑定多个二次验证方式并进行选择（如图6-1）。</w:t>
      </w:r>
      <w:r>
        <w:rPr>
          <w:rFonts w:hint="eastAsia" w:ascii="Times New Roman" w:hAnsi="Times New Roman" w:cs="Times New Roman"/>
          <w:b w:val="0"/>
          <w:bCs w:val="0"/>
          <w:sz w:val="24"/>
          <w:szCs w:val="24"/>
          <w:lang w:val="en-US" w:eastAsia="zh-CN"/>
        </w:rPr>
        <w:br w:type="textWrapping"/>
      </w:r>
      <w:r>
        <w:rPr>
          <w:rFonts w:hint="eastAsia" w:ascii="Times New Roman" w:hAnsi="Times New Roman" w:cs="Times New Roman"/>
          <w:b w:val="0"/>
          <w:bCs w:val="0"/>
          <w:sz w:val="24"/>
          <w:szCs w:val="24"/>
          <w:lang w:val="en-US" w:eastAsia="zh-CN"/>
        </w:rPr>
        <w:t xml:space="preserve">    </w:t>
      </w:r>
      <w:r>
        <w:rPr>
          <w:rFonts w:hint="eastAsia" w:ascii="Times New Roman" w:hAnsi="Times New Roman" w:cs="Times New Roman"/>
          <w:b/>
          <w:bCs/>
          <w:sz w:val="24"/>
          <w:szCs w:val="24"/>
          <w:lang w:val="en-US" w:eastAsia="zh-CN"/>
        </w:rPr>
        <w:t>注意</w:t>
      </w:r>
      <w:r>
        <w:rPr>
          <w:rFonts w:hint="eastAsia" w:ascii="Times New Roman" w:hAnsi="Times New Roman" w:cs="Times New Roman"/>
          <w:b w:val="0"/>
          <w:bCs w:val="0"/>
          <w:sz w:val="24"/>
          <w:szCs w:val="24"/>
          <w:lang w:val="en-US" w:eastAsia="zh-CN"/>
        </w:rPr>
        <w:t>：请勿将公用设备设置为信任设备。</w:t>
      </w:r>
    </w:p>
    <w:p w14:paraId="6120DBBD">
      <w:pPr>
        <w:numPr>
          <w:ilvl w:val="0"/>
          <w:numId w:val="0"/>
        </w:numPr>
        <w:spacing w:line="360" w:lineRule="auto"/>
        <w:jc w:val="center"/>
      </w:pPr>
      <w:r>
        <w:drawing>
          <wp:inline distT="0" distB="0" distL="0" distR="0">
            <wp:extent cx="2029460" cy="2504440"/>
            <wp:effectExtent l="0" t="0" r="8255" b="10160"/>
            <wp:docPr id="1044" name="图片 1"/>
            <wp:cNvGraphicFramePr/>
            <a:graphic xmlns:a="http://schemas.openxmlformats.org/drawingml/2006/main">
              <a:graphicData uri="http://schemas.openxmlformats.org/drawingml/2006/picture">
                <pic:pic xmlns:pic="http://schemas.openxmlformats.org/drawingml/2006/picture">
                  <pic:nvPicPr>
                    <pic:cNvPr id="1044" name="图片 1"/>
                    <pic:cNvPicPr/>
                  </pic:nvPicPr>
                  <pic:blipFill>
                    <a:blip r:embed="rId23" cstate="print"/>
                    <a:srcRect/>
                    <a:stretch>
                      <a:fillRect/>
                    </a:stretch>
                  </pic:blipFill>
                  <pic:spPr>
                    <a:xfrm>
                      <a:off x="0" y="0"/>
                      <a:ext cx="2030094" cy="2504440"/>
                    </a:xfrm>
                    <a:prstGeom prst="rect">
                      <a:avLst/>
                    </a:prstGeom>
                    <a:ln>
                      <a:noFill/>
                    </a:ln>
                  </pic:spPr>
                </pic:pic>
              </a:graphicData>
            </a:graphic>
          </wp:inline>
        </w:drawing>
      </w:r>
    </w:p>
    <w:p w14:paraId="3EFFFC27">
      <w:pPr>
        <w:spacing w:line="360" w:lineRule="auto"/>
        <w:ind w:left="0" w:leftChars="0" w:firstLine="0" w:firstLineChars="0"/>
        <w:jc w:val="center"/>
        <w:rPr>
          <w:rFonts w:hint="default"/>
          <w:lang w:val="en-US" w:eastAsia="zh-CN"/>
        </w:rPr>
      </w:pPr>
      <w:r>
        <w:rPr>
          <w:rFonts w:hint="default" w:ascii="Times New Roman" w:hAnsi="Times New Roman" w:cs="Times New Roman"/>
          <w:sz w:val="24"/>
          <w:szCs w:val="24"/>
          <w:lang w:val="en-US" w:eastAsia="zh-CN"/>
        </w:rPr>
        <w:t>图</w:t>
      </w:r>
      <w:r>
        <w:rPr>
          <w:rFonts w:hint="eastAsia" w:ascii="Times New Roman" w:hAnsi="Times New Roman" w:cs="Times New Roman"/>
          <w:sz w:val="24"/>
          <w:szCs w:val="24"/>
          <w:lang w:val="en-US" w:eastAsia="zh-CN"/>
        </w:rPr>
        <w:t>6-1</w:t>
      </w:r>
    </w:p>
    <w:sectPr>
      <w:footerReference r:id="rId3" w:type="default"/>
      <w:pgSz w:w="11906" w:h="16838"/>
      <w:pgMar w:top="1440" w:right="1800" w:bottom="1318"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0A8E3">
    <w:pPr>
      <w:pStyle w:val="6"/>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967D88D">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zod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WzOh3tIBAACeAwAADgAAAAAAAAABACAAAAAfAQAA&#10;ZHJzL2Uyb0RvYy54bWxQSwUGAAAAAAYABgBZAQAAYwUAAAAA&#10;">
              <v:fill on="f" focussize="0,0"/>
              <v:stroke on="f"/>
              <v:imagedata o:title=""/>
              <o:lock v:ext="edit" aspectratio="f"/>
              <v:textbox inset="0mm,0mm,0mm,0mm" style="mso-fit-shape-to-text:t;">
                <w:txbxContent>
                  <w:p w14:paraId="0967D88D">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4"/>
      <w:numFmt w:val="chineseCounting"/>
      <w:suff w:val="nothing"/>
      <w:lvlText w:val="%1、"/>
      <w:lvlJc w:val="left"/>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abstractNum w:abstractNumId="2">
    <w:nsid w:val="00000002"/>
    <w:multiLevelType w:val="singleLevel"/>
    <w:tmpl w:val="00000002"/>
    <w:lvl w:ilvl="0" w:tentative="0">
      <w:start w:val="1"/>
      <w:numFmt w:val="decimal"/>
      <w:lvlText w:val="%1."/>
      <w:lvlJc w:val="left"/>
      <w:pPr>
        <w:tabs>
          <w:tab w:val="left" w:pos="312"/>
        </w:tabs>
      </w:pPr>
    </w:lvl>
  </w:abstractNum>
  <w:abstractNum w:abstractNumId="3">
    <w:nsid w:val="00000003"/>
    <w:multiLevelType w:val="singleLevel"/>
    <w:tmpl w:val="00000003"/>
    <w:lvl w:ilvl="0" w:tentative="0">
      <w:start w:val="1"/>
      <w:numFmt w:val="decimal"/>
      <w:lvlText w:val="%1."/>
      <w:lvlJc w:val="left"/>
      <w:pPr>
        <w:tabs>
          <w:tab w:val="left" w:pos="312"/>
        </w:tabs>
      </w:pPr>
    </w:lvl>
  </w:abstractNum>
  <w:abstractNum w:abstractNumId="4">
    <w:nsid w:val="00000005"/>
    <w:multiLevelType w:val="singleLevel"/>
    <w:tmpl w:val="00000005"/>
    <w:lvl w:ilvl="0" w:tentative="0">
      <w:start w:val="1"/>
      <w:numFmt w:val="chineseCounting"/>
      <w:suff w:val="nothing"/>
      <w:lvlText w:val="%1、"/>
      <w:lvlJc w:val="left"/>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D5017B"/>
    <w:rsid w:val="476C4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spacing w:before="0" w:beforeAutospacing="1" w:after="0" w:afterAutospacing="1"/>
      <w:jc w:val="left"/>
    </w:pPr>
    <w:rPr>
      <w:rFonts w:hint="eastAsia" w:ascii="宋体" w:hAnsi="宋体" w:eastAsia="宋体" w:cs="宋体"/>
      <w:b/>
      <w:bCs/>
      <w:kern w:val="0"/>
      <w:sz w:val="27"/>
      <w:szCs w:val="27"/>
      <w:lang w:val="en-US" w:eastAsia="zh-CN"/>
    </w:rPr>
  </w:style>
  <w:style w:type="character" w:default="1" w:styleId="10">
    <w:name w:val="Default Paragraph Font"/>
    <w:qFormat/>
    <w:uiPriority w:val="0"/>
  </w:style>
  <w:style w:type="table" w:default="1" w:styleId="9">
    <w:name w:val="Normal Table"/>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r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664</Words>
  <Characters>710</Characters>
  <Paragraphs>91</Paragraphs>
  <TotalTime>0</TotalTime>
  <ScaleCrop>false</ScaleCrop>
  <LinksUpToDate>false</LinksUpToDate>
  <CharactersWithSpaces>711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2025-07-04T09:08:00Z</dcterms:created>
  <dc:creator>皮皮</dc:creator>
  <cp:lastModifiedBy>王凯</cp:lastModifiedBy>
  <dcterms:modified xsi:type="dcterms:W3CDTF">2025-07-10T08:27:21Z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f8707375d5b345ccb724eeedac98426d_23</vt:lpwstr>
  </property>
  <property fmtid="{D5CDD505-2E9C-101B-9397-08002B2CF9AE}" pid="4" name="KSOTemplateDocerSaveRecord">
    <vt:lpwstr>eyJoZGlkIjoiYzNkMjY3MDMwM2JjYzIxMzM5NjkxNDJjOTRlZDNhYWYiLCJ1c2VySWQiOiI3MzgxMjE4MzYifQ==</vt:lpwstr>
  </property>
</Properties>
</file>