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黑体" w:hAnsi="黑体" w:eastAsia="黑体" w:cs="黑体"/>
          <w:sz w:val="34"/>
          <w:szCs w:val="34"/>
        </w:rPr>
      </w:pPr>
      <w:r>
        <w:rPr>
          <w:rFonts w:hint="eastAsia" w:ascii="黑体" w:hAnsi="黑体" w:eastAsia="黑体" w:cs="黑体"/>
          <w:sz w:val="34"/>
          <w:szCs w:val="34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34"/>
          <w:szCs w:val="34"/>
        </w:rPr>
      </w:pPr>
      <w:r>
        <w:rPr>
          <w:rFonts w:hint="eastAsia" w:ascii="黑体" w:hAnsi="黑体" w:eastAsia="黑体" w:cs="黑体"/>
          <w:sz w:val="34"/>
          <w:szCs w:val="34"/>
        </w:rPr>
        <w:t>聊城大学网上办事大厅</w:t>
      </w:r>
      <w:r>
        <w:rPr>
          <w:rFonts w:hint="eastAsia" w:ascii="黑体" w:hAnsi="黑体" w:eastAsia="黑体" w:cs="仿宋"/>
          <w:sz w:val="34"/>
          <w:szCs w:val="34"/>
        </w:rPr>
        <w:t>处、科级干部在社会团体、基金会、社会服务机构和企业兼任职务申请</w:t>
      </w:r>
      <w:r>
        <w:rPr>
          <w:rFonts w:hint="eastAsia" w:ascii="黑体" w:hAnsi="黑体" w:eastAsia="黑体" w:cs="黑体"/>
          <w:sz w:val="34"/>
          <w:szCs w:val="34"/>
        </w:rPr>
        <w:t>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黑体" w:hAnsi="黑体" w:eastAsia="黑体" w:cs="黑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服务对象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  <w:shd w:val="clear" w:color="auto" w:fill="FFFFFF"/>
        </w:rPr>
        <w:t>校内各单位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流程概述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  <w:shd w:val="clear" w:color="auto" w:fill="FFFFFF"/>
        </w:rPr>
        <w:t>党委组织部会同网络信息中心，共同制作学校处、科级干部在社会团体、基金会、社会服务机构和企业兼任职务线上审批流程，学校各单位相关人员可通过数字聊大网上办事大厅，提交兼职申请，实现该项业务的线上办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办理流程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ascii="仿宋" w:hAnsi="仿宋" w:eastAsia="仿宋" w:cs="宋体"/>
          <w:color w:val="000000"/>
          <w:kern w:val="0"/>
          <w:sz w:val="30"/>
          <w:szCs w:val="30"/>
        </w:rPr>
        <w:t>1.申请人提供申请材料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ascii="仿宋" w:hAnsi="仿宋" w:eastAsia="仿宋" w:cs="宋体"/>
          <w:color w:val="000000"/>
          <w:kern w:val="0"/>
          <w:sz w:val="30"/>
          <w:szCs w:val="30"/>
        </w:rPr>
        <w:t>2.申请人所在单位党委（党总支）审批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ascii="仿宋" w:hAnsi="仿宋" w:eastAsia="仿宋" w:cs="宋体"/>
          <w:color w:val="000000"/>
          <w:kern w:val="0"/>
          <w:sz w:val="30"/>
          <w:szCs w:val="30"/>
        </w:rPr>
        <w:t>3.党委组织部经办人审核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ascii="仿宋" w:hAnsi="仿宋" w:eastAsia="仿宋" w:cs="宋体"/>
          <w:color w:val="000000"/>
          <w:kern w:val="0"/>
          <w:sz w:val="30"/>
          <w:szCs w:val="30"/>
        </w:rPr>
        <w:t>4.党委组织部审批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ascii="仿宋" w:hAnsi="仿宋" w:eastAsia="仿宋" w:cs="宋体"/>
          <w:color w:val="000000"/>
          <w:kern w:val="0"/>
          <w:sz w:val="30"/>
          <w:szCs w:val="30"/>
        </w:rPr>
        <w:t>5.分管组织工作校领导审批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ascii="黑体" w:hAnsi="黑体" w:eastAsia="黑体" w:cs="黑体"/>
          <w:sz w:val="30"/>
          <w:szCs w:val="30"/>
        </w:rPr>
      </w:pPr>
      <w:r>
        <w:rPr>
          <w:rFonts w:ascii="仿宋" w:hAnsi="仿宋" w:eastAsia="仿宋" w:cs="宋体"/>
          <w:color w:val="000000"/>
          <w:kern w:val="0"/>
          <w:sz w:val="30"/>
          <w:szCs w:val="30"/>
        </w:rPr>
        <w:t>6.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学</w:t>
      </w:r>
      <w:r>
        <w:rPr>
          <w:rFonts w:ascii="仿宋" w:hAnsi="仿宋" w:eastAsia="仿宋" w:cs="宋体"/>
          <w:color w:val="000000"/>
          <w:kern w:val="0"/>
          <w:sz w:val="30"/>
          <w:szCs w:val="30"/>
        </w:rPr>
        <w:t>校党委审批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/>
        <w:textAlignment w:val="auto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流程图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20" w:firstLineChars="200"/>
        <w:jc w:val="center"/>
        <w:textAlignment w:val="auto"/>
        <w:rPr>
          <w:rFonts w:ascii="黑体" w:hAnsi="黑体" w:eastAsia="黑体" w:cs="黑体"/>
          <w:sz w:val="30"/>
          <w:szCs w:val="30"/>
        </w:rPr>
      </w:pPr>
      <w:r>
        <w:drawing>
          <wp:inline distT="0" distB="0" distL="0" distR="0">
            <wp:extent cx="5400040" cy="551815"/>
            <wp:effectExtent l="0" t="0" r="1016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ascii="仿宋" w:hAnsi="仿宋" w:eastAsia="仿宋" w:cs="黑体"/>
          <w:sz w:val="30"/>
          <w:szCs w:val="30"/>
        </w:rPr>
      </w:pPr>
      <w:r>
        <w:rPr>
          <w:rFonts w:ascii="仿宋" w:hAnsi="仿宋" w:eastAsia="仿宋" w:cs="黑体"/>
          <w:sz w:val="30"/>
          <w:szCs w:val="30"/>
        </w:rPr>
        <w:t>根据省委组织部《关于进一步改进和完善科研院所、高等院校领导人员兼职工作的电话通知》规定，高等院校所属院系所及内设机构领导人员在社会团体、基金会、社会服务机构和企业兼职，根据工作需要及实际情况，按照干部管理权限进行审批。兼职数量原则一般不超过3个，兼职不得超过2届，所兼职务未实行任期制的，兼职时间最长不得超过10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ascii="仿宋" w:hAnsi="仿宋" w:eastAsia="仿宋" w:cs="黑体"/>
          <w:sz w:val="30"/>
          <w:szCs w:val="30"/>
        </w:rPr>
      </w:pPr>
      <w:r>
        <w:rPr>
          <w:rFonts w:ascii="仿宋" w:hAnsi="仿宋" w:eastAsia="仿宋" w:cs="黑体"/>
          <w:sz w:val="30"/>
          <w:szCs w:val="30"/>
        </w:rPr>
        <w:t>我校处、科级干部在社会团体、基金会、社会服务机构和企业兼任职务的，均须按照干部管理权限报学校党委审批，任期届满需继续兼职的，应重新履行审批手续。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ascii="仿宋" w:hAnsi="仿宋" w:eastAsia="仿宋" w:cs="黑体"/>
          <w:sz w:val="30"/>
          <w:szCs w:val="30"/>
        </w:rPr>
      </w:pPr>
      <w:r>
        <w:rPr>
          <w:rFonts w:ascii="仿宋" w:hAnsi="仿宋" w:eastAsia="仿宋" w:cs="黑体"/>
          <w:sz w:val="30"/>
          <w:szCs w:val="30"/>
        </w:rPr>
        <w:t>拟兼职干部本人需提供个人书面申请，由所在单位党委（党总支）研究同意后提供备案报告（备案报告要以院级党委（党总支）名义，党委（党总支）书记签字盖院级党委（党总支）章）报学校党委审批，备案报告应说明以下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ascii="仿宋" w:hAnsi="仿宋" w:eastAsia="仿宋" w:cs="黑体"/>
          <w:sz w:val="30"/>
          <w:szCs w:val="30"/>
        </w:rPr>
      </w:pPr>
      <w:r>
        <w:rPr>
          <w:rFonts w:ascii="仿宋" w:hAnsi="仿宋" w:eastAsia="仿宋" w:cs="黑体"/>
          <w:sz w:val="30"/>
          <w:szCs w:val="30"/>
        </w:rPr>
        <w:t>1.社会团体、基金会、社会服务机构和企业的基本情况，包括登记事项、宗旨、业务范围和成立时间等内容。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ascii="仿宋" w:hAnsi="仿宋" w:eastAsia="仿宋" w:cs="黑体"/>
          <w:sz w:val="30"/>
          <w:szCs w:val="30"/>
        </w:rPr>
      </w:pPr>
      <w:r>
        <w:rPr>
          <w:rFonts w:ascii="仿宋" w:hAnsi="仿宋" w:eastAsia="仿宋" w:cs="黑体"/>
          <w:sz w:val="30"/>
          <w:szCs w:val="30"/>
        </w:rPr>
        <w:t>2.处、科级干部兼职的理由，是否兼任法定代表人；本人是否已在其他社会团体、基金会、社会服务机构和企业中兼职；召开有关会议进行选举或决定任命的时间。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ascii="仿宋" w:hAnsi="仿宋" w:eastAsia="仿宋" w:cs="黑体"/>
          <w:sz w:val="30"/>
          <w:szCs w:val="30"/>
        </w:rPr>
      </w:pPr>
      <w:r>
        <w:rPr>
          <w:rFonts w:ascii="仿宋" w:hAnsi="仿宋" w:eastAsia="仿宋" w:cs="黑体"/>
          <w:sz w:val="30"/>
          <w:szCs w:val="30"/>
        </w:rPr>
        <w:t>3.如处、科级干部已兼任社会团体、基金会、社会服务机构职务，任期届满拟连任的，需说明干部本人已兼职的时间和任期；如处、科级干部属新兼任会长、理事长、党组织书记职务，需说明原任会长、理事长、党组织书记不再担任的原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ascii="仿宋" w:hAnsi="仿宋" w:eastAsia="仿宋" w:cs="黑体"/>
          <w:sz w:val="30"/>
          <w:szCs w:val="30"/>
        </w:rPr>
      </w:pPr>
      <w:r>
        <w:rPr>
          <w:rFonts w:ascii="仿宋" w:hAnsi="仿宋" w:eastAsia="仿宋" w:cs="黑体"/>
          <w:sz w:val="30"/>
          <w:szCs w:val="30"/>
        </w:rPr>
        <w:t>备案报告应附以下材料：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ascii="仿宋" w:hAnsi="仿宋" w:eastAsia="仿宋" w:cs="黑体"/>
          <w:sz w:val="30"/>
          <w:szCs w:val="30"/>
        </w:rPr>
      </w:pPr>
      <w:r>
        <w:rPr>
          <w:rFonts w:ascii="仿宋" w:hAnsi="仿宋" w:eastAsia="仿宋" w:cs="黑体"/>
          <w:sz w:val="30"/>
          <w:szCs w:val="30"/>
        </w:rPr>
        <w:t>1.兼职须由社会团体、基金会、社会服务机构和企业出具邀请函（盖单位印章）；所兼职的社会团体、基金会、社会服务机构和企业有业务主管单位的，须有业务主管单位的书面意见（盖主管单位印章）。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ascii="仿宋" w:hAnsi="仿宋" w:eastAsia="仿宋" w:cs="黑体"/>
          <w:sz w:val="30"/>
          <w:szCs w:val="30"/>
        </w:rPr>
      </w:pPr>
      <w:r>
        <w:rPr>
          <w:rFonts w:ascii="仿宋" w:hAnsi="仿宋" w:eastAsia="仿宋" w:cs="黑体"/>
          <w:sz w:val="30"/>
          <w:szCs w:val="30"/>
        </w:rPr>
        <w:t>2.拟兼职干部个人申请以及不在社会团体、基金会、社会服务机构和企业领取薪酬的承诺（本人签字）。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ascii="仿宋" w:hAnsi="仿宋" w:eastAsia="仿宋" w:cs="黑体"/>
          <w:sz w:val="30"/>
          <w:szCs w:val="30"/>
        </w:rPr>
      </w:pPr>
      <w:r>
        <w:rPr>
          <w:rFonts w:ascii="仿宋" w:hAnsi="仿宋" w:eastAsia="仿宋" w:cs="黑体"/>
          <w:sz w:val="30"/>
          <w:szCs w:val="30"/>
        </w:rPr>
        <w:t>3.社会团体、基金会、社会服务机构和企业现任领导干部名单（盖单位印章）。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ascii="仿宋" w:hAnsi="仿宋" w:eastAsia="仿宋" w:cs="黑体"/>
          <w:sz w:val="30"/>
          <w:szCs w:val="30"/>
        </w:rPr>
      </w:pPr>
      <w:r>
        <w:rPr>
          <w:rFonts w:ascii="仿宋" w:hAnsi="仿宋" w:eastAsia="仿宋" w:cs="黑体"/>
          <w:sz w:val="30"/>
          <w:szCs w:val="30"/>
        </w:rPr>
        <w:t>4.社会团体、基金会、社会服务机构和企业的章程（盖单位印章）和登记证书副本扫描件。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2" w:firstLineChars="200"/>
        <w:textAlignment w:val="auto"/>
        <w:rPr>
          <w:rFonts w:ascii="仿宋" w:hAnsi="仿宋" w:eastAsia="仿宋" w:cs="黑体"/>
          <w:b/>
          <w:sz w:val="30"/>
          <w:szCs w:val="30"/>
        </w:rPr>
      </w:pPr>
      <w:r>
        <w:rPr>
          <w:rFonts w:hint="eastAsia" w:ascii="仿宋" w:hAnsi="仿宋" w:eastAsia="仿宋" w:cs="黑体"/>
          <w:b/>
          <w:sz w:val="30"/>
          <w:szCs w:val="30"/>
        </w:rPr>
        <w:t>特别提示：附件请上传</w:t>
      </w:r>
      <w:r>
        <w:rPr>
          <w:rFonts w:ascii="仿宋" w:hAnsi="仿宋" w:eastAsia="仿宋" w:cs="黑体"/>
          <w:b/>
          <w:sz w:val="30"/>
          <w:szCs w:val="30"/>
        </w:rPr>
        <w:t>PDF格式文件。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ascii="仿宋" w:hAnsi="仿宋" w:eastAsia="仿宋" w:cs="黑体"/>
          <w:sz w:val="30"/>
          <w:szCs w:val="30"/>
        </w:rPr>
      </w:pPr>
      <w:r>
        <w:rPr>
          <w:rFonts w:ascii="仿宋" w:hAnsi="仿宋" w:eastAsia="仿宋" w:cs="黑体"/>
          <w:sz w:val="30"/>
          <w:szCs w:val="30"/>
        </w:rPr>
        <w:t>联系人：程帅；联系电话：0635-8239600。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00" w:firstLine="600" w:firstLineChars="200"/>
        <w:textAlignment w:val="auto"/>
        <w:rPr>
          <w:rFonts w:ascii="仿宋" w:hAnsi="仿宋" w:eastAsia="仿宋" w:cs="黑体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701" w:bottom="11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AD2D9DB"/>
    <w:multiLevelType w:val="singleLevel"/>
    <w:tmpl w:val="EAD2D9D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hYzU3YTkyZDI4ODU3YTljNGQ0YmZkYjM0ZDk1NDIifQ=="/>
  </w:docVars>
  <w:rsids>
    <w:rsidRoot w:val="00000000"/>
    <w:rsid w:val="0574453C"/>
    <w:rsid w:val="1B581A20"/>
    <w:rsid w:val="4B8F7C4B"/>
    <w:rsid w:val="71B7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2023-09-25T07:11:00Z</dcterms:created>
  <dc:creator>Administrator</dc:creator>
  <cp:lastModifiedBy>王凯</cp:lastModifiedBy>
  <dcterms:modified xsi:type="dcterms:W3CDTF">2023-12-13T00:50:11Z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5731A63D07034A77A3CAF2361CE99732_12</vt:lpwstr>
  </property>
</Properties>
</file>